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5" w:rsidRDefault="00A11B85" w:rsidP="00A11B85">
      <w:pPr>
        <w:spacing w:line="280" w:lineRule="auto"/>
        <w:jc w:val="center"/>
        <w:rPr>
          <w:lang w:val="bg-BG"/>
        </w:rPr>
      </w:pPr>
    </w:p>
    <w:p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A11496">
        <w:rPr>
          <w:rFonts w:ascii="Verdana" w:hAnsi="Verdan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A752E5">
        <w:rPr>
          <w:rFonts w:ascii="Verdana" w:hAnsi="Verdana"/>
          <w:color w:val="FF0000"/>
          <w:sz w:val="20"/>
          <w:szCs w:val="20"/>
          <w:lang w:val="bg-BG"/>
        </w:rPr>
        <w:t>РД-07-152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A752E5">
        <w:rPr>
          <w:rFonts w:ascii="Verdana" w:hAnsi="Verdana"/>
          <w:color w:val="FF0000"/>
          <w:sz w:val="20"/>
          <w:szCs w:val="20"/>
          <w:lang w:val="bg-BG"/>
        </w:rPr>
        <w:t>11.03</w:t>
      </w:r>
      <w:bookmarkStart w:id="0" w:name="_GoBack"/>
      <w:bookmarkEnd w:id="0"/>
      <w:r w:rsidR="00110712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1D005A">
        <w:rPr>
          <w:rFonts w:ascii="Verdana" w:hAnsi="Verdana"/>
          <w:color w:val="FF0000"/>
          <w:sz w:val="20"/>
          <w:szCs w:val="20"/>
          <w:lang w:val="bg-BG"/>
        </w:rPr>
        <w:t>2514-Е-1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F47F9">
        <w:rPr>
          <w:rFonts w:ascii="Verdana" w:hAnsi="Verdana"/>
          <w:b/>
          <w:sz w:val="20"/>
          <w:szCs w:val="20"/>
          <w:lang w:val="bg-BG"/>
        </w:rPr>
        <w:t>321а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1D005A">
        <w:rPr>
          <w:rFonts w:ascii="Verdana" w:hAnsi="Verdana"/>
          <w:b/>
          <w:sz w:val="20"/>
          <w:szCs w:val="20"/>
          <w:lang w:val="ru-RU"/>
        </w:rPr>
        <w:t>28.03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A60574">
        <w:rPr>
          <w:rFonts w:ascii="Verdana" w:hAnsi="Verdana"/>
          <w:b/>
          <w:sz w:val="20"/>
          <w:szCs w:val="20"/>
          <w:lang w:val="ru-RU"/>
        </w:rPr>
        <w:t>5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1D005A">
        <w:rPr>
          <w:rFonts w:ascii="Verdana" w:hAnsi="Verdana"/>
          <w:color w:val="FF0000"/>
          <w:sz w:val="20"/>
          <w:szCs w:val="20"/>
          <w:lang w:val="ru-RU"/>
        </w:rPr>
        <w:t>№2900-7747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1D005A">
        <w:rPr>
          <w:rFonts w:ascii="Verdana" w:hAnsi="Verdana"/>
          <w:color w:val="FF0000"/>
          <w:sz w:val="20"/>
          <w:szCs w:val="20"/>
          <w:lang w:val="bg-BG"/>
        </w:rPr>
        <w:t>188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D005A">
        <w:rPr>
          <w:rFonts w:ascii="Verdana" w:hAnsi="Verdana"/>
          <w:color w:val="FF0000"/>
          <w:sz w:val="20"/>
          <w:szCs w:val="20"/>
          <w:lang w:val="bg-BG"/>
        </w:rPr>
        <w:t>27.03</w:t>
      </w:r>
      <w:r w:rsidR="00A60574">
        <w:rPr>
          <w:rFonts w:ascii="Verdana" w:hAnsi="Verdana"/>
          <w:color w:val="FF0000"/>
          <w:sz w:val="20"/>
          <w:szCs w:val="20"/>
          <w:lang w:val="bg-BG"/>
        </w:rPr>
        <w:t>.2025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A60574">
        <w:rPr>
          <w:rFonts w:ascii="Verdana" w:hAnsi="Verdana"/>
          <w:sz w:val="20"/>
          <w:szCs w:val="20"/>
          <w:lang w:val="bg-BG"/>
        </w:rPr>
        <w:t>РД-07-945/05.11.2024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1D005A">
        <w:rPr>
          <w:rFonts w:ascii="Verdana" w:hAnsi="Verdana"/>
          <w:b/>
          <w:color w:val="FF0000"/>
          <w:sz w:val="20"/>
          <w:szCs w:val="20"/>
          <w:lang w:val="bg-BG"/>
        </w:rPr>
        <w:t>2514-Е-1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F47F9">
        <w:rPr>
          <w:rFonts w:ascii="Verdana" w:hAnsi="Verdana"/>
          <w:b/>
          <w:sz w:val="20"/>
          <w:szCs w:val="20"/>
          <w:lang w:val="bg-BG"/>
        </w:rPr>
        <w:t>321а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92"/>
        <w:gridCol w:w="1134"/>
        <w:gridCol w:w="3345"/>
        <w:gridCol w:w="1224"/>
        <w:gridCol w:w="2268"/>
        <w:gridCol w:w="1134"/>
      </w:tblGrid>
      <w:tr w:rsidR="00BC1818" w:rsidRPr="00BC1818" w:rsidTr="005B6EA8">
        <w:tc>
          <w:tcPr>
            <w:tcW w:w="818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992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1134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:rsidTr="005B6EA8">
        <w:trPr>
          <w:trHeight w:val="2655"/>
        </w:trPr>
        <w:tc>
          <w:tcPr>
            <w:tcW w:w="818" w:type="dxa"/>
            <w:vAlign w:val="center"/>
          </w:tcPr>
          <w:p w:rsidR="00F434AE" w:rsidRPr="00BC1818" w:rsidRDefault="001D005A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2514-Е-1</w:t>
            </w:r>
          </w:p>
        </w:tc>
        <w:tc>
          <w:tcPr>
            <w:tcW w:w="992" w:type="dxa"/>
          </w:tcPr>
          <w:p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1D005A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10 168,00</w:t>
            </w:r>
          </w:p>
        </w:tc>
        <w:tc>
          <w:tcPr>
            <w:tcW w:w="1134" w:type="dxa"/>
          </w:tcPr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1D005A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56,81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</w:p>
          <w:p w:rsidR="00110712" w:rsidRDefault="00110712" w:rsidP="00A33651">
            <w:pPr>
              <w:jc w:val="both"/>
              <w:rPr>
                <w:rFonts w:ascii="Verdana" w:hAnsi="Verdana"/>
                <w:b/>
                <w:sz w:val="20"/>
                <w:lang w:val="bg-BG"/>
              </w:rPr>
            </w:pPr>
            <w:r w:rsidRPr="00110712">
              <w:rPr>
                <w:rFonts w:ascii="Verdana" w:hAnsi="Verdana"/>
                <w:b/>
                <w:sz w:val="20"/>
                <w:lang w:val="bg-BG"/>
              </w:rPr>
              <w:t>„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>ТОМИ 2003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“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 xml:space="preserve"> ЕООД</w:t>
            </w:r>
            <w:r w:rsidRPr="00110712">
              <w:rPr>
                <w:rFonts w:ascii="Verdana" w:hAnsi="Verdana"/>
                <w:b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r w:rsidR="00621ADA">
              <w:rPr>
                <w:rFonts w:ascii="Verdana" w:hAnsi="Verdana"/>
                <w:sz w:val="20"/>
                <w:lang w:val="bg-BG"/>
              </w:rPr>
              <w:t>гр. Гоце Делчев 2900</w:t>
            </w:r>
            <w:r>
              <w:rPr>
                <w:rFonts w:ascii="Verdana" w:hAnsi="Verdana"/>
                <w:sz w:val="20"/>
                <w:lang w:val="bg-BG"/>
              </w:rPr>
              <w:t xml:space="preserve">, </w:t>
            </w:r>
            <w:r w:rsidR="00621ADA">
              <w:rPr>
                <w:rFonts w:ascii="Verdana" w:hAnsi="Verdana"/>
                <w:sz w:val="20"/>
                <w:lang w:val="bg-BG"/>
              </w:rPr>
              <w:t>ул. Пейо Яворов № 19, община Гоце Делчев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621ADA">
              <w:rPr>
                <w:rFonts w:ascii="Verdana" w:hAnsi="Verdana"/>
                <w:b/>
                <w:sz w:val="20"/>
                <w:lang w:val="bg-BG"/>
              </w:rPr>
              <w:t>ЕИК: 205240371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 w:rsidR="00621ADA">
              <w:rPr>
                <w:rFonts w:ascii="Verdana" w:hAnsi="Verdana"/>
                <w:sz w:val="20"/>
                <w:lang w:val="bg-BG"/>
              </w:rPr>
              <w:t>Фатме Алилова Камбурова</w:t>
            </w:r>
          </w:p>
          <w:p w:rsidR="00F434AE" w:rsidRPr="00BC1818" w:rsidRDefault="00A703F2" w:rsidP="00110712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–участник първи по време потвърдил началната цена за обекта, която е и достигната цена за покупка на дървесината 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 w:rsidR="001D005A">
              <w:rPr>
                <w:rFonts w:ascii="Verdana" w:hAnsi="Verdana"/>
                <w:sz w:val="20"/>
                <w:szCs w:val="20"/>
                <w:lang w:val="bg-BG"/>
              </w:rPr>
              <w:t>09:30:20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:rsidR="00F434AE" w:rsidRPr="006435BC" w:rsidRDefault="00BF47F9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10 168,00</w:t>
            </w:r>
          </w:p>
        </w:tc>
        <w:tc>
          <w:tcPr>
            <w:tcW w:w="2268" w:type="dxa"/>
            <w:vAlign w:val="center"/>
          </w:tcPr>
          <w:p w:rsidR="00F434AE" w:rsidRPr="005B25AE" w:rsidRDefault="00110712" w:rsidP="00BF47F9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110712">
              <w:rPr>
                <w:rFonts w:ascii="Verdana" w:hAnsi="Verdana"/>
                <w:sz w:val="20"/>
                <w:u w:val="none"/>
                <w:lang w:val="bg-BG"/>
              </w:rPr>
              <w:t>„</w:t>
            </w:r>
            <w:r w:rsidR="00BF47F9">
              <w:rPr>
                <w:rFonts w:ascii="Verdana" w:hAnsi="Verdana"/>
                <w:sz w:val="20"/>
                <w:u w:val="none"/>
                <w:lang w:val="bg-BG"/>
              </w:rPr>
              <w:t>ВАЛЕНТИНО ТМ</w:t>
            </w:r>
            <w:r w:rsidR="00621ADA">
              <w:rPr>
                <w:rFonts w:ascii="Verdana" w:hAnsi="Verdana"/>
                <w:sz w:val="20"/>
                <w:u w:val="none"/>
                <w:lang w:val="bg-BG"/>
              </w:rPr>
              <w:t xml:space="preserve">“ </w:t>
            </w:r>
            <w:r w:rsidRPr="00110712">
              <w:rPr>
                <w:rFonts w:ascii="Verdana" w:hAnsi="Verdana"/>
                <w:sz w:val="20"/>
                <w:u w:val="none"/>
                <w:lang w:val="bg-BG"/>
              </w:rPr>
              <w:t>ООД</w:t>
            </w: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с. </w:t>
            </w:r>
            <w:r w:rsidR="00BF47F9">
              <w:rPr>
                <w:rFonts w:ascii="Verdana" w:hAnsi="Verdana"/>
                <w:b w:val="0"/>
                <w:sz w:val="20"/>
                <w:u w:val="none"/>
                <w:lang w:val="bg-BG"/>
              </w:rPr>
              <w:t>Долен 2968,</w:t>
            </w:r>
            <w:r w:rsidR="00621ADA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община </w:t>
            </w:r>
            <w:r w:rsidR="00BF47F9">
              <w:rPr>
                <w:rFonts w:ascii="Verdana" w:hAnsi="Verdana"/>
                <w:b w:val="0"/>
                <w:sz w:val="20"/>
                <w:u w:val="none"/>
                <w:lang w:val="bg-BG"/>
              </w:rPr>
              <w:t>Сатовча</w:t>
            </w: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област Благоевград, с </w:t>
            </w:r>
            <w:r w:rsidRPr="00BF47F9">
              <w:rPr>
                <w:rFonts w:ascii="Verdana" w:hAnsi="Verdana"/>
                <w:sz w:val="20"/>
                <w:u w:val="none"/>
                <w:lang w:val="bg-BG"/>
              </w:rPr>
              <w:t xml:space="preserve">ЕИК: </w:t>
            </w:r>
            <w:r w:rsidR="00BF47F9" w:rsidRPr="00BF47F9">
              <w:rPr>
                <w:rFonts w:ascii="Verdana" w:hAnsi="Verdana"/>
                <w:sz w:val="20"/>
                <w:u w:val="none"/>
                <w:lang w:val="bg-BG"/>
              </w:rPr>
              <w:t>200247547</w:t>
            </w: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 управител </w:t>
            </w:r>
            <w:r w:rsidR="00BF47F9">
              <w:rPr>
                <w:rFonts w:ascii="Verdana" w:hAnsi="Verdana"/>
                <w:b w:val="0"/>
                <w:sz w:val="20"/>
                <w:u w:val="none"/>
                <w:lang w:val="bg-BG"/>
              </w:rPr>
              <w:t>Никола Тодоров Мицикулев</w:t>
            </w:r>
            <w:r w:rsidRPr="00110712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на основание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 w:rsidR="00A74D6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621ADA">
              <w:rPr>
                <w:rFonts w:ascii="Verdana" w:hAnsi="Verdana"/>
                <w:b w:val="0"/>
                <w:sz w:val="20"/>
                <w:u w:val="none"/>
                <w:lang w:val="bg-BG"/>
              </w:rPr>
              <w:t>09:30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621ADA">
              <w:rPr>
                <w:rFonts w:ascii="Verdana" w:hAnsi="Verdana"/>
                <w:b w:val="0"/>
                <w:sz w:val="20"/>
                <w:u w:val="none"/>
                <w:lang w:val="bg-BG"/>
              </w:rPr>
              <w:t>4</w:t>
            </w:r>
            <w:r w:rsidR="00BF47F9">
              <w:rPr>
                <w:rFonts w:ascii="Verdana" w:hAnsi="Verdana"/>
                <w:b w:val="0"/>
                <w:sz w:val="20"/>
                <w:u w:val="none"/>
                <w:lang w:val="bg-BG"/>
              </w:rPr>
              <w:t>8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:rsidR="00F434AE" w:rsidRPr="00621ADA" w:rsidRDefault="00BF47F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10 168,00</w:t>
            </w:r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D4401">
        <w:rPr>
          <w:rFonts w:ascii="Verdana" w:hAnsi="Verdana"/>
          <w:sz w:val="20"/>
          <w:u w:val="none"/>
          <w:lang w:val="ru-RU"/>
        </w:rPr>
        <w:t xml:space="preserve">, ал. 1 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2D4401">
        <w:rPr>
          <w:rFonts w:ascii="Verdana" w:hAnsi="Verdana"/>
          <w:sz w:val="20"/>
          <w:u w:val="none"/>
          <w:lang w:val="bg-BG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1D005A">
        <w:rPr>
          <w:rFonts w:ascii="Verdana" w:hAnsi="Verdana"/>
          <w:color w:val="FF0000"/>
          <w:sz w:val="20"/>
          <w:lang w:val="bg-BG"/>
        </w:rPr>
        <w:t>2514-Е-1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BF47F9">
        <w:rPr>
          <w:rFonts w:ascii="Verdana" w:hAnsi="Verdana"/>
          <w:sz w:val="20"/>
          <w:lang w:val="bg-BG"/>
        </w:rPr>
        <w:t>321а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A75486">
        <w:rPr>
          <w:rFonts w:ascii="Verdana" w:hAnsi="Verdana"/>
          <w:color w:val="FF0000"/>
          <w:sz w:val="20"/>
          <w:u w:val="none"/>
          <w:lang w:val="bg-BG"/>
        </w:rPr>
        <w:t>56,81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28295E" w:rsidRPr="0028295E">
        <w:rPr>
          <w:rFonts w:ascii="Verdana" w:hAnsi="Verdana"/>
          <w:sz w:val="20"/>
          <w:u w:val="none"/>
          <w:lang w:val="bg-BG"/>
        </w:rPr>
        <w:t>„</w:t>
      </w:r>
      <w:r w:rsidR="00621ADA">
        <w:rPr>
          <w:rFonts w:ascii="Verdana" w:hAnsi="Verdana"/>
          <w:sz w:val="20"/>
          <w:u w:val="none"/>
          <w:lang w:val="bg-BG"/>
        </w:rPr>
        <w:t>ТОМИ 2003</w:t>
      </w:r>
      <w:r w:rsidR="0028295E" w:rsidRPr="0028295E">
        <w:rPr>
          <w:rFonts w:ascii="Verdana" w:hAnsi="Verdana"/>
          <w:sz w:val="20"/>
          <w:u w:val="none"/>
          <w:lang w:val="bg-BG"/>
        </w:rPr>
        <w:t>“</w:t>
      </w:r>
      <w:r w:rsidR="00621ADA">
        <w:rPr>
          <w:rFonts w:ascii="Verdana" w:hAnsi="Verdana"/>
          <w:sz w:val="20"/>
          <w:u w:val="none"/>
          <w:lang w:val="bg-BG"/>
        </w:rPr>
        <w:t xml:space="preserve"> ЕООД</w:t>
      </w:r>
      <w:r w:rsidR="0028295E" w:rsidRPr="0028295E">
        <w:rPr>
          <w:rFonts w:ascii="Verdana" w:hAnsi="Verdana"/>
          <w:sz w:val="20"/>
          <w:u w:val="none"/>
          <w:lang w:val="bg-BG"/>
        </w:rPr>
        <w:t>,</w:t>
      </w:r>
      <w:r w:rsidR="0028295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621ADA">
        <w:rPr>
          <w:rFonts w:ascii="Verdana" w:hAnsi="Verdana"/>
          <w:sz w:val="20"/>
          <w:lang w:val="bg-BG"/>
        </w:rPr>
        <w:t xml:space="preserve"> 205240371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</w:t>
      </w:r>
      <w:r w:rsidR="00621ADA" w:rsidRPr="00621ADA">
        <w:rPr>
          <w:rFonts w:ascii="Verdana" w:hAnsi="Verdana"/>
          <w:sz w:val="20"/>
          <w:lang w:val="bg-BG"/>
        </w:rPr>
        <w:t xml:space="preserve"> </w:t>
      </w:r>
      <w:r w:rsidR="00621ADA" w:rsidRPr="00621ADA">
        <w:rPr>
          <w:rFonts w:ascii="Verdana" w:hAnsi="Verdana"/>
          <w:b w:val="0"/>
          <w:sz w:val="20"/>
          <w:u w:val="none"/>
          <w:lang w:val="bg-BG"/>
        </w:rPr>
        <w:t>гр. Гоце Делчев 2900, ул. Пейо Яворов № 19, община Гоце Делчев,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F168B0" w:rsidRPr="00F168B0">
        <w:rPr>
          <w:rFonts w:ascii="Verdana" w:hAnsi="Verdana"/>
          <w:b w:val="0"/>
          <w:sz w:val="20"/>
          <w:u w:val="none"/>
          <w:lang w:val="bg-BG"/>
        </w:rPr>
        <w:t>Фатме Алилова Камбурова</w:t>
      </w:r>
      <w:r w:rsidR="00F168B0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първи по време в </w:t>
      </w:r>
      <w:r w:rsidR="00465256">
        <w:rPr>
          <w:rFonts w:ascii="Verdana" w:hAnsi="Verdana"/>
          <w:sz w:val="20"/>
          <w:u w:val="none"/>
          <w:lang w:val="bg-BG"/>
        </w:rPr>
        <w:t>09:30:20</w:t>
      </w:r>
      <w:r w:rsidR="002D4401" w:rsidRPr="00E877FC">
        <w:rPr>
          <w:rFonts w:ascii="Verdana" w:hAnsi="Verdana"/>
          <w:sz w:val="20"/>
          <w:u w:val="none"/>
          <w:lang w:val="bg-BG"/>
        </w:rPr>
        <w:t xml:space="preserve"> часа потвърдил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2D4401">
        <w:rPr>
          <w:rFonts w:ascii="Verdana" w:hAnsi="Verdana"/>
          <w:sz w:val="20"/>
          <w:u w:val="none"/>
          <w:lang w:val="bg-BG"/>
        </w:rPr>
        <w:t>начал</w:t>
      </w:r>
      <w:r w:rsidR="006A1594">
        <w:rPr>
          <w:rFonts w:ascii="Verdana" w:hAnsi="Verdana"/>
          <w:sz w:val="20"/>
          <w:u w:val="none"/>
          <w:lang w:val="bg-BG"/>
        </w:rPr>
        <w:t xml:space="preserve">ната цена за обекта в размер на </w:t>
      </w:r>
      <w:r w:rsidR="00465256">
        <w:rPr>
          <w:rFonts w:ascii="Verdana" w:hAnsi="Verdana"/>
          <w:sz w:val="20"/>
          <w:u w:val="none"/>
        </w:rPr>
        <w:t>– 10 168,00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465256">
        <w:rPr>
          <w:rFonts w:ascii="Verdana" w:hAnsi="Verdana"/>
          <w:sz w:val="20"/>
          <w:u w:val="none"/>
          <w:lang w:val="bg-BG"/>
        </w:rPr>
        <w:t>Десет хиляди сто шестдесет и осем</w:t>
      </w:r>
      <w:r w:rsidR="002D4401" w:rsidRPr="00490D53">
        <w:rPr>
          <w:rFonts w:ascii="Verdana" w:hAnsi="Verdana"/>
          <w:sz w:val="20"/>
          <w:u w:val="none"/>
          <w:lang w:val="bg-BG"/>
        </w:rPr>
        <w:t>/ лева</w:t>
      </w:r>
      <w:r w:rsidR="002D4401"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D005A">
        <w:rPr>
          <w:rFonts w:ascii="Verdana" w:hAnsi="Verdana"/>
          <w:b/>
          <w:color w:val="FF0000"/>
          <w:sz w:val="20"/>
        </w:rPr>
        <w:t>2514-Е-1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28295E">
        <w:rPr>
          <w:rFonts w:ascii="Verdana" w:hAnsi="Verdana"/>
          <w:b/>
          <w:sz w:val="20"/>
          <w:lang w:val="ru-RU"/>
        </w:rPr>
        <w:t>фирма</w:t>
      </w:r>
      <w:r w:rsidR="00505546" w:rsidRPr="0028295E">
        <w:rPr>
          <w:rFonts w:ascii="Verdana" w:hAnsi="Verdana"/>
          <w:b/>
          <w:sz w:val="20"/>
        </w:rPr>
        <w:t xml:space="preserve"> </w:t>
      </w:r>
      <w:r w:rsidR="00F168B0" w:rsidRPr="00F168B0">
        <w:rPr>
          <w:rFonts w:ascii="Verdana" w:hAnsi="Verdana"/>
          <w:b/>
          <w:sz w:val="20"/>
        </w:rPr>
        <w:t>„ТОМИ 2003“ ЕООД, с ЕИК: 205240371</w:t>
      </w:r>
      <w:r w:rsidR="007C322A" w:rsidRPr="00F168B0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F168B0" w:rsidRPr="0028295E">
        <w:rPr>
          <w:rFonts w:ascii="Verdana" w:hAnsi="Verdana"/>
          <w:b/>
          <w:sz w:val="20"/>
          <w:lang w:val="ru-RU"/>
        </w:rPr>
        <w:t>фирма</w:t>
      </w:r>
      <w:r w:rsidR="00F168B0" w:rsidRPr="0028295E">
        <w:rPr>
          <w:rFonts w:ascii="Verdana" w:hAnsi="Verdana"/>
          <w:b/>
          <w:sz w:val="20"/>
        </w:rPr>
        <w:t xml:space="preserve"> </w:t>
      </w:r>
      <w:r w:rsidR="00F168B0" w:rsidRPr="00F168B0">
        <w:rPr>
          <w:rFonts w:ascii="Verdana" w:hAnsi="Verdana"/>
          <w:b/>
          <w:sz w:val="20"/>
        </w:rPr>
        <w:t>„ТОМИ 2003“ ЕООД, с ЕИК: 205240371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D005A">
        <w:rPr>
          <w:rFonts w:ascii="Verdana" w:hAnsi="Verdana"/>
          <w:b/>
          <w:color w:val="FF0000"/>
          <w:sz w:val="20"/>
        </w:rPr>
        <w:t>2514-Е-1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F168B0" w:rsidRPr="0028295E">
        <w:rPr>
          <w:rFonts w:ascii="Verdana" w:hAnsi="Verdana"/>
          <w:b/>
          <w:sz w:val="20"/>
          <w:lang w:val="ru-RU"/>
        </w:rPr>
        <w:t>фирма</w:t>
      </w:r>
      <w:r w:rsidR="00F168B0" w:rsidRPr="0028295E">
        <w:rPr>
          <w:rFonts w:ascii="Verdana" w:hAnsi="Verdana"/>
          <w:b/>
          <w:sz w:val="20"/>
        </w:rPr>
        <w:t xml:space="preserve"> </w:t>
      </w:r>
      <w:r w:rsidR="00F168B0" w:rsidRPr="00F168B0">
        <w:rPr>
          <w:rFonts w:ascii="Verdana" w:hAnsi="Verdana"/>
          <w:b/>
          <w:sz w:val="20"/>
        </w:rPr>
        <w:t>„ТОМИ 2003“ ЕООД, с ЕИК: 205240371</w:t>
      </w:r>
      <w:r w:rsidR="00762661" w:rsidRPr="00762661">
        <w:rPr>
          <w:rFonts w:ascii="Verdana" w:hAnsi="Verdana"/>
          <w:b/>
          <w:sz w:val="20"/>
        </w:rPr>
        <w:t>.</w:t>
      </w:r>
    </w:p>
    <w:p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F168B0" w:rsidRPr="0028295E">
        <w:rPr>
          <w:rFonts w:ascii="Verdana" w:hAnsi="Verdana"/>
          <w:b/>
          <w:sz w:val="20"/>
          <w:lang w:val="ru-RU"/>
        </w:rPr>
        <w:t>фирма</w:t>
      </w:r>
      <w:r w:rsidR="00F168B0" w:rsidRPr="0028295E">
        <w:rPr>
          <w:rFonts w:ascii="Verdana" w:hAnsi="Verdana"/>
          <w:b/>
          <w:sz w:val="20"/>
        </w:rPr>
        <w:t xml:space="preserve"> </w:t>
      </w:r>
      <w:r w:rsidR="00F168B0" w:rsidRPr="00F168B0">
        <w:rPr>
          <w:rFonts w:ascii="Verdana" w:hAnsi="Verdana"/>
          <w:b/>
          <w:sz w:val="20"/>
        </w:rPr>
        <w:t>„ТОМИ 2003“ ЕООД, с ЕИК: 205240371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D005A">
        <w:rPr>
          <w:rFonts w:ascii="Verdana" w:hAnsi="Verdana"/>
          <w:b/>
          <w:color w:val="FF0000"/>
          <w:sz w:val="20"/>
        </w:rPr>
        <w:t>2514-Е-1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lastRenderedPageBreak/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E2772" w:rsidRDefault="00A11496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496" w:rsidRDefault="00A11496" w:rsidP="006C61C8">
      <w:r>
        <w:separator/>
      </w:r>
    </w:p>
  </w:endnote>
  <w:endnote w:type="continuationSeparator" w:id="0">
    <w:p w:rsidR="00A11496" w:rsidRDefault="00A11496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A752E5">
      <w:rPr>
        <w:rFonts w:eastAsia="Calibri"/>
        <w:b/>
        <w:bCs/>
        <w:noProof/>
        <w:sz w:val="16"/>
        <w:szCs w:val="16"/>
      </w:rPr>
      <w:t>2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A752E5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496" w:rsidRDefault="00A11496" w:rsidP="006C61C8">
      <w:r>
        <w:separator/>
      </w:r>
    </w:p>
  </w:footnote>
  <w:footnote w:type="continuationSeparator" w:id="0">
    <w:p w:rsidR="00A11496" w:rsidRDefault="00A11496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7C86C3AB" wp14:editId="590D7406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D1A27"/>
    <w:rsid w:val="000D2E41"/>
    <w:rsid w:val="000F005E"/>
    <w:rsid w:val="000F1B79"/>
    <w:rsid w:val="000F30D5"/>
    <w:rsid w:val="000F4B25"/>
    <w:rsid w:val="00110712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4A70"/>
    <w:rsid w:val="002D5539"/>
    <w:rsid w:val="002D6785"/>
    <w:rsid w:val="002F156E"/>
    <w:rsid w:val="002F15E3"/>
    <w:rsid w:val="002F4DFE"/>
    <w:rsid w:val="002F7445"/>
    <w:rsid w:val="00300542"/>
    <w:rsid w:val="00306120"/>
    <w:rsid w:val="003071FB"/>
    <w:rsid w:val="003100FF"/>
    <w:rsid w:val="00310719"/>
    <w:rsid w:val="00310C01"/>
    <w:rsid w:val="00310F8E"/>
    <w:rsid w:val="0031462D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39E0"/>
    <w:rsid w:val="003841C2"/>
    <w:rsid w:val="00385939"/>
    <w:rsid w:val="0039448F"/>
    <w:rsid w:val="003A0763"/>
    <w:rsid w:val="003A4048"/>
    <w:rsid w:val="003A53C8"/>
    <w:rsid w:val="003C544B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7B87"/>
    <w:rsid w:val="00465256"/>
    <w:rsid w:val="004661D1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69C0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5614"/>
    <w:rsid w:val="00696DB1"/>
    <w:rsid w:val="00697D94"/>
    <w:rsid w:val="006A1594"/>
    <w:rsid w:val="006B3CBE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87C6D"/>
    <w:rsid w:val="007A4F14"/>
    <w:rsid w:val="007C2C84"/>
    <w:rsid w:val="007C322A"/>
    <w:rsid w:val="007C3ACC"/>
    <w:rsid w:val="007D44C7"/>
    <w:rsid w:val="007E339A"/>
    <w:rsid w:val="007F0098"/>
    <w:rsid w:val="007F4F8D"/>
    <w:rsid w:val="00805358"/>
    <w:rsid w:val="00822E6D"/>
    <w:rsid w:val="0083427A"/>
    <w:rsid w:val="00837DC2"/>
    <w:rsid w:val="00847D31"/>
    <w:rsid w:val="00870F5C"/>
    <w:rsid w:val="00871CE3"/>
    <w:rsid w:val="008723FD"/>
    <w:rsid w:val="0087396B"/>
    <w:rsid w:val="008739E7"/>
    <w:rsid w:val="00876A60"/>
    <w:rsid w:val="00880B6A"/>
    <w:rsid w:val="0089539C"/>
    <w:rsid w:val="008A50A7"/>
    <w:rsid w:val="008B35D9"/>
    <w:rsid w:val="008B3B14"/>
    <w:rsid w:val="008B74F6"/>
    <w:rsid w:val="008C4920"/>
    <w:rsid w:val="008D6725"/>
    <w:rsid w:val="008E00AF"/>
    <w:rsid w:val="008E31F3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E5"/>
    <w:rsid w:val="00A75486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5045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47F9"/>
    <w:rsid w:val="00BF6218"/>
    <w:rsid w:val="00C01C00"/>
    <w:rsid w:val="00C05A4F"/>
    <w:rsid w:val="00C075DD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7C2D"/>
    <w:rsid w:val="00FD713B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0TBwwUzB+nLOdqB3A2nzXOcI2HMkSJhkfTpH6TUd1Xw=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239JgOyo2PD1SlfeKiBEUgtktNaphItodWfEQLZ3Deg=</DigestValue>
    </Reference>
    <Reference Type="http://www.w3.org/2000/09/xmldsig#Object" URI="#idValidSigLnImg">
      <DigestMethod Algorithm="http://www.w3.org/2001/04/xmlenc#sha256"/>
      <DigestValue>3mqBGrgsF7Gm+HpmgSk+JIGiIHCYAvoNQTP+CLRFLSY=</DigestValue>
    </Reference>
    <Reference Type="http://www.w3.org/2000/09/xmldsig#Object" URI="#idInvalidSigLnImg">
      <DigestMethod Algorithm="http://www.w3.org/2001/04/xmlenc#sha256"/>
      <DigestValue>a2zNA0a+fcJ3fG+N5B/xB8vl1qFFb4UPR9yjJA7MDbM=</DigestValue>
    </Reference>
  </SignedInfo>
  <SignatureValue>GCQJTiMEbukvlqhh5p2qVYXd14r8GvmPAYVNS5dMwxhyCjAsSGNPCmGolofaBGzCJEXekkfubX3l
tjbeCM4cQ3h3MJcecvNhtSHR70bdR9iUrxjKrlynZtMoeasmsWS8aknX4ajs5KN27JUeKLuf4A70
aWHKVr7RejaMj83dWnAGJhTLxmIDDNQ/tqVmc4lrj+fsTxQ168j8jWlq9fSx8tuXfr2e7IlfkljY
NPrjMAbJhzcGonLOAp59v7FTSKb4a8BNl3d+80Aodcm2lsG1S7u+2AyhvUD3wszgM/nu9jQ6LwYo
+QQ7rW4mdjnXH9z0iPSfDTFZjuPzIRf3wO11dA==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GwCgM2oUHndxzRlMKUk2rE+ZKyYMKwtqmwHVcItUlqA=</DigestValue>
      </Reference>
      <Reference URI="/word/endnotes.xml?ContentType=application/vnd.openxmlformats-officedocument.wordprocessingml.endnotes+xml">
        <DigestMethod Algorithm="http://www.w3.org/2001/04/xmlenc#sha256"/>
        <DigestValue>rZhAF+NvUnQcpmkcPCl9dOSuyWb0A19WjoYiGFBJByg=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40/1e7B1iDqTLhOdeF4D5L1lGXq8ZVHqtkmZw4b3orw=</DigestValue>
      </Reference>
      <Reference URI="/word/footnotes.xml?ContentType=application/vnd.openxmlformats-officedocument.wordprocessingml.footnotes+xml">
        <DigestMethod Algorithm="http://www.w3.org/2001/04/xmlenc#sha256"/>
        <DigestValue>dG6D0s7kng9Id1SKEfAe+BhIMxEGMyT3MKeyHVWCk3o=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pzJPsCWOeHFXI8xvPpcO590jx5ThfGxLX2elsRoqIO0=</DigestValue>
      </Reference>
      <Reference URI="/word/media/image2.emf?ContentType=image/x-emf">
        <DigestMethod Algorithm="http://www.w3.org/2001/04/xmlenc#sha256"/>
        <DigestValue>j3RSsblyY0fOjvbcPrByfz9DdFp4K0GtMl1kz498/YE=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JQb7SPjOXqDKFu8zyzi9vdIL59zb720jhU/jFTX7xzY=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2025-03-28T09:07:13Z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2025-03-28T09:07:13Z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tVkA6uT2VgN9FV3y5es+oFiWQht3e9SabIJtQaLA0kM=</DigestValue>
    </Reference>
    <Reference Type="http://www.w3.org/2000/09/xmldsig#Object" URI="#idOfficeObject">
      <DigestMethod Algorithm="http://www.w3.org/2001/04/xmlenc#sha256"/>
      <DigestValue>qLWA8om1joDp5OiFcIai/qWb6z21TPL5pvPHs1TWpi8=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P4yeNtwqOlmEoO7Oaj3MZl/UxIzJJg7qUs+XnC6o/XI=</DigestValue>
    </Reference>
    <Reference Type="http://www.w3.org/2000/09/xmldsig#Object" URI="#idValidSigLnImg">
      <DigestMethod Algorithm="http://www.w3.org/2001/04/xmlenc#sha256"/>
      <DigestValue>raUshWh2ulsCEe6gCORoPuIaGCCLmHHejBBUfK2U+AY=</DigestValue>
    </Reference>
    <Reference Type="http://www.w3.org/2000/09/xmldsig#Object" URI="#idInvalidSigLnImg">
      <DigestMethod Algorithm="http://www.w3.org/2001/04/xmlenc#sha256"/>
      <DigestValue>VnvYCezB6nTAgjhesH7b3HWLI75Z9R+yNOTO+aMBpSE=</DigestValue>
    </Reference>
  </SignedInfo>
  <SignatureValue>OWwonmrU+q8mRn2zMkotl4qJpQelqQfT4UHl3CnAcUh6MBuFaIsKLe+IJIBKEwKXHlgU5ZShx3iK
4ZsVsKpF84l9NDjym+XxgKVU3yM39aDqKjT++LW8AEC+i0N8cl3JTla9zDyKX+cupnRY/Ox//rHQ
j38WS51tSz8rvcdB8nlv2tR5ld8J+6MVleVKMgUu9UIh5HhZDVzOdS1olgg8eebWzplOmHmfU7bh
I18X07z3zaFRbKK8xKWNjTh3UttlQJJmSEfRffnexS+STce3z0BIRYKQYmBJ5++0xGlU+WtMkny9
cIIf/Rjd9N9xR0vs2WOeTqka6Phg0VVfKcPmAA==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GwCgM2oUHndxzRlMKUk2rE+ZKyYMKwtqmwHVcItUlqA=</DigestValue>
      </Reference>
      <Reference URI="/word/endnotes.xml?ContentType=application/vnd.openxmlformats-officedocument.wordprocessingml.endnotes+xml">
        <DigestMethod Algorithm="http://www.w3.org/2001/04/xmlenc#sha256"/>
        <DigestValue>rZhAF+NvUnQcpmkcPCl9dOSuyWb0A19WjoYiGFBJByg=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40/1e7B1iDqTLhOdeF4D5L1lGXq8ZVHqtkmZw4b3orw=</DigestValue>
      </Reference>
      <Reference URI="/word/footnotes.xml?ContentType=application/vnd.openxmlformats-officedocument.wordprocessingml.footnotes+xml">
        <DigestMethod Algorithm="http://www.w3.org/2001/04/xmlenc#sha256"/>
        <DigestValue>dG6D0s7kng9Id1SKEfAe+BhIMxEGMyT3MKeyHVWCk3o=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pzJPsCWOeHFXI8xvPpcO590jx5ThfGxLX2elsRoqIO0=</DigestValue>
      </Reference>
      <Reference URI="/word/media/image2.emf?ContentType=image/x-emf">
        <DigestMethod Algorithm="http://www.w3.org/2001/04/xmlenc#sha256"/>
        <DigestValue>j3RSsblyY0fOjvbcPrByfz9DdFp4K0GtMl1kz498/YE=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JQb7SPjOXqDKFu8zyzi9vdIL59zb720jhU/jFTX7xzY=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2025-03-28T09:07:55Z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РД-07-193/28.03.2025г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2025-03-28T09:07:55Z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kAMwAvADIAOAAuADAAMw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kAMwAvADIAOAAuADAAMwAuADIAMAAyADU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18B0-6CFE-42D2-8886-3B28986C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6</cp:revision>
  <cp:lastPrinted>2025-03-28T08:53:00Z</cp:lastPrinted>
  <dcterms:created xsi:type="dcterms:W3CDTF">2025-03-28T08:05:00Z</dcterms:created>
  <dcterms:modified xsi:type="dcterms:W3CDTF">2025-03-28T08:58:00Z</dcterms:modified>
</cp:coreProperties>
</file>