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B" w:rsidRPr="00FC63BA" w:rsidRDefault="009830E6"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09665" cy="876300"/>
                    </a:xfrm>
                    <a:prstGeom prst="rect">
                      <a:avLst/>
                    </a:prstGeom>
                    <a:noFill/>
                  </pic:spPr>
                </pic:pic>
              </a:graphicData>
            </a:graphic>
          </wp:inline>
        </w:drawing>
      </w:r>
    </w:p>
    <w:p w:rsidR="009D23B9" w:rsidRDefault="009D23B9" w:rsidP="00E654D3">
      <w:pPr>
        <w:ind w:firstLine="720"/>
        <w:jc w:val="center"/>
        <w:rPr>
          <w:rFonts w:ascii="Times New Roman" w:eastAsia="Times New Roman" w:hAnsi="Times New Roman" w:cs="Times New Roman"/>
          <w:b/>
          <w:lang w:val="en-US"/>
        </w:rPr>
      </w:pPr>
    </w:p>
    <w:p w:rsidR="009D23B9" w:rsidRDefault="009D23B9" w:rsidP="00E654D3">
      <w:pPr>
        <w:ind w:firstLine="720"/>
        <w:jc w:val="center"/>
        <w:rPr>
          <w:rFonts w:ascii="Times New Roman" w:eastAsia="Times New Roman" w:hAnsi="Times New Roman" w:cs="Times New Roman"/>
          <w:b/>
          <w:lang w:val="en-US"/>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8F75A7" w:rsidRPr="0042659E">
        <w:rPr>
          <w:rFonts w:ascii="Times New Roman" w:eastAsia="Times New Roman" w:hAnsi="Times New Roman" w:cs="Times New Roman"/>
          <w:b/>
        </w:rPr>
        <w:t>…</w:t>
      </w:r>
      <w:r w:rsidRPr="0042659E">
        <w:rPr>
          <w:rFonts w:ascii="Times New Roman" w:eastAsia="Times New Roman" w:hAnsi="Times New Roman" w:cs="Times New Roman"/>
          <w:b/>
        </w:rPr>
        <w:t xml:space="preserve"> г.</w:t>
      </w:r>
    </w:p>
    <w:p w:rsidR="002B1079" w:rsidRPr="0042659E" w:rsidRDefault="002B1079" w:rsidP="00E654D3">
      <w:pPr>
        <w:ind w:firstLine="720"/>
        <w:jc w:val="center"/>
        <w:rPr>
          <w:rFonts w:ascii="Times New Roman" w:eastAsia="Times New Roman" w:hAnsi="Times New Roman" w:cs="Times New Roman"/>
          <w:b/>
        </w:rPr>
      </w:pPr>
    </w:p>
    <w:p w:rsidR="000C2482" w:rsidRPr="00CD1604" w:rsidRDefault="000C2482" w:rsidP="00DA046A">
      <w:pPr>
        <w:ind w:firstLine="720"/>
        <w:jc w:val="center"/>
        <w:rPr>
          <w:rFonts w:ascii="Times New Roman" w:eastAsia="Calibri" w:hAnsi="Times New Roman" w:cs="Times New Roman"/>
          <w:b/>
          <w:lang w:val="en-US"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по 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C84244">
        <w:rPr>
          <w:rFonts w:ascii="Times New Roman" w:eastAsia="Calibri" w:hAnsi="Times New Roman" w:cs="Times New Roman"/>
          <w:b/>
          <w:lang w:eastAsia="en-US"/>
        </w:rPr>
        <w:t>2</w:t>
      </w:r>
      <w:r w:rsidR="00BF0EFB">
        <w:rPr>
          <w:rFonts w:ascii="Times New Roman" w:eastAsia="Calibri" w:hAnsi="Times New Roman" w:cs="Times New Roman"/>
          <w:b/>
          <w:lang w:eastAsia="en-US"/>
        </w:rPr>
        <w:t>2</w:t>
      </w:r>
      <w:r w:rsidRPr="0042659E">
        <w:rPr>
          <w:rFonts w:ascii="Times New Roman" w:eastAsia="Calibri" w:hAnsi="Times New Roman" w:cs="Times New Roman"/>
          <w:b/>
          <w:lang w:eastAsia="en-US"/>
        </w:rPr>
        <w:t xml:space="preserve"> год. от държавните горски територии на </w:t>
      </w:r>
      <w:r w:rsidR="00B63943">
        <w:rPr>
          <w:rFonts w:ascii="Times New Roman" w:eastAsia="Calibri" w:hAnsi="Times New Roman" w:cs="Times New Roman"/>
          <w:b/>
          <w:lang w:eastAsia="en-US"/>
        </w:rPr>
        <w:t>ТП ДЛС „Русалка” Априлци</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42659E">
        <w:rPr>
          <w:rFonts w:ascii="Times New Roman" w:eastAsia="Calibri" w:hAnsi="Times New Roman" w:cs="Times New Roman"/>
          <w:b/>
          <w:lang w:eastAsia="en-US"/>
        </w:rPr>
        <w:t>Обект №</w:t>
      </w:r>
      <w:r w:rsidR="006E76D0">
        <w:rPr>
          <w:rFonts w:ascii="Times New Roman" w:eastAsia="Calibri" w:hAnsi="Times New Roman" w:cs="Times New Roman"/>
          <w:b/>
          <w:lang w:eastAsia="en-US"/>
        </w:rPr>
        <w:t xml:space="preserve"> </w:t>
      </w:r>
      <w:r w:rsidR="00B63943">
        <w:rPr>
          <w:rFonts w:ascii="Times New Roman" w:eastAsia="Calibri" w:hAnsi="Times New Roman" w:cs="Times New Roman"/>
          <w:b/>
          <w:lang w:eastAsia="en-US"/>
        </w:rPr>
        <w:t>2</w:t>
      </w:r>
      <w:r w:rsidR="00BF0EFB">
        <w:rPr>
          <w:rFonts w:ascii="Times New Roman" w:eastAsia="Calibri" w:hAnsi="Times New Roman" w:cs="Times New Roman"/>
          <w:b/>
          <w:lang w:eastAsia="en-US"/>
        </w:rPr>
        <w:t>2</w:t>
      </w:r>
      <w:r w:rsidR="00B63943">
        <w:rPr>
          <w:rFonts w:ascii="Times New Roman" w:eastAsia="Calibri" w:hAnsi="Times New Roman" w:cs="Times New Roman"/>
          <w:b/>
          <w:lang w:eastAsia="en-US"/>
        </w:rPr>
        <w:t>0</w:t>
      </w:r>
      <w:r w:rsidR="00CD1604">
        <w:rPr>
          <w:rFonts w:ascii="Times New Roman" w:eastAsia="Calibri" w:hAnsi="Times New Roman" w:cs="Times New Roman"/>
          <w:b/>
          <w:lang w:val="en-US" w:eastAsia="en-US"/>
        </w:rPr>
        <w:t>2</w:t>
      </w:r>
    </w:p>
    <w:p w:rsidR="000C2482" w:rsidRPr="0042659E" w:rsidRDefault="000C2482" w:rsidP="00E654D3">
      <w:pPr>
        <w:ind w:firstLine="720"/>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0C2482" w:rsidRPr="0042659E" w:rsidRDefault="00B63943" w:rsidP="00175655">
      <w:pPr>
        <w:numPr>
          <w:ilvl w:val="0"/>
          <w:numId w:val="2"/>
        </w:numPr>
        <w:spacing w:line="276" w:lineRule="auto"/>
        <w:ind w:left="-142" w:firstLine="1146"/>
        <w:jc w:val="both"/>
        <w:rPr>
          <w:rFonts w:ascii="Times New Roman" w:eastAsia="Calibri" w:hAnsi="Times New Roman" w:cs="Times New Roman"/>
          <w:b/>
          <w:lang w:eastAsia="en-US"/>
        </w:rPr>
      </w:pPr>
      <w:r>
        <w:rPr>
          <w:rFonts w:ascii="Times New Roman" w:eastAsia="Calibri" w:hAnsi="Times New Roman" w:cs="Times New Roman"/>
          <w:b/>
          <w:lang w:eastAsia="en-US"/>
        </w:rPr>
        <w:t>ТП ДЛС „РУСАЛКА” АПРИЛЦИ</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с ЕИК</w:t>
      </w:r>
      <w:r w:rsidR="008C3AB3">
        <w:rPr>
          <w:rFonts w:ascii="Times New Roman" w:eastAsia="Calibri" w:hAnsi="Times New Roman" w:cs="Times New Roman"/>
          <w:lang w:eastAsia="en-US"/>
        </w:rPr>
        <w:t xml:space="preserve"> </w:t>
      </w:r>
      <w:r w:rsidR="008C3AB3" w:rsidRPr="00F70A72">
        <w:rPr>
          <w:rFonts w:ascii="Times New Roman" w:hAnsi="Times New Roman" w:cs="Times New Roman"/>
          <w:lang w:val="en-US"/>
        </w:rPr>
        <w:t>BG</w:t>
      </w:r>
      <w:r w:rsidR="008C3AB3" w:rsidRPr="00F70A72">
        <w:rPr>
          <w:rFonts w:ascii="Times New Roman" w:hAnsi="Times New Roman" w:cs="Times New Roman"/>
        </w:rPr>
        <w:t>20161747600</w:t>
      </w:r>
      <w:r>
        <w:rPr>
          <w:rFonts w:ascii="Times New Roman" w:hAnsi="Times New Roman" w:cs="Times New Roman"/>
        </w:rPr>
        <w:t>35</w:t>
      </w:r>
      <w:r w:rsidR="000C2482" w:rsidRPr="0042659E">
        <w:rPr>
          <w:rFonts w:ascii="Times New Roman" w:eastAsia="Calibri" w:hAnsi="Times New Roman" w:cs="Times New Roman"/>
          <w:lang w:eastAsia="en-US"/>
        </w:rPr>
        <w:t xml:space="preserve">, със седалище и адрес на управление: </w:t>
      </w:r>
      <w:r>
        <w:rPr>
          <w:rFonts w:ascii="Times New Roman" w:eastAsia="Calibri" w:hAnsi="Times New Roman" w:cs="Times New Roman"/>
          <w:lang w:eastAsia="en-US"/>
        </w:rPr>
        <w:t xml:space="preserve">гр.Априлци, ул. Търговска № 6, </w:t>
      </w:r>
      <w:r w:rsidR="000C2482" w:rsidRPr="0042659E">
        <w:rPr>
          <w:rFonts w:ascii="Times New Roman" w:eastAsia="Calibri" w:hAnsi="Times New Roman" w:cs="Times New Roman"/>
          <w:lang w:eastAsia="en-US"/>
        </w:rPr>
        <w:t xml:space="preserve">представлявано от инж. </w:t>
      </w:r>
      <w:r>
        <w:rPr>
          <w:rFonts w:ascii="Times New Roman" w:eastAsia="Calibri" w:hAnsi="Times New Roman" w:cs="Times New Roman"/>
          <w:lang w:eastAsia="en-US"/>
        </w:rPr>
        <w:t>Добромир Недков Нейков</w:t>
      </w:r>
      <w:r w:rsidR="00C84244">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в качест</w:t>
      </w:r>
      <w:r w:rsidR="00194551" w:rsidRPr="0042659E">
        <w:rPr>
          <w:rFonts w:ascii="Times New Roman" w:eastAsia="Calibri" w:hAnsi="Times New Roman" w:cs="Times New Roman"/>
          <w:lang w:eastAsia="en-US"/>
        </w:rPr>
        <w:t xml:space="preserve">вото си на директор на </w:t>
      </w:r>
      <w:r>
        <w:rPr>
          <w:rFonts w:ascii="Times New Roman" w:eastAsia="Calibri" w:hAnsi="Times New Roman" w:cs="Times New Roman"/>
          <w:lang w:eastAsia="en-US"/>
        </w:rPr>
        <w:t>ТП ДЛС „Русалка” Априлци</w:t>
      </w:r>
      <w:r w:rsidR="002E32D7">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 xml:space="preserve">и </w:t>
      </w:r>
      <w:r>
        <w:rPr>
          <w:rFonts w:ascii="Times New Roman" w:eastAsia="Calibri" w:hAnsi="Times New Roman" w:cs="Times New Roman"/>
          <w:lang w:eastAsia="en-US"/>
        </w:rPr>
        <w:t xml:space="preserve">Иван Митев Якимов </w:t>
      </w:r>
      <w:r w:rsidR="00AC747C">
        <w:rPr>
          <w:rFonts w:ascii="Times New Roman" w:eastAsia="Calibri" w:hAnsi="Times New Roman" w:cs="Times New Roman"/>
          <w:lang w:eastAsia="en-US"/>
        </w:rPr>
        <w:t>- гл.</w:t>
      </w:r>
      <w:r w:rsidR="006E76D0">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счетоводител</w:t>
      </w:r>
      <w:r w:rsidR="000C2482" w:rsidRPr="0042659E">
        <w:rPr>
          <w:rFonts w:ascii="Times New Roman" w:eastAsia="Calibri" w:hAnsi="Times New Roman" w:cs="Times New Roman"/>
          <w:lang w:eastAsia="en-US"/>
        </w:rPr>
        <w:t xml:space="preserve">, наричан по-долу за краткост </w:t>
      </w:r>
      <w:r w:rsidR="000C2482" w:rsidRPr="0042659E">
        <w:rPr>
          <w:rFonts w:ascii="Times New Roman" w:eastAsia="Calibri" w:hAnsi="Times New Roman" w:cs="Times New Roman"/>
          <w:b/>
          <w:lang w:eastAsia="en-US"/>
        </w:rPr>
        <w:t>ПРОДАВАЧ</w:t>
      </w:r>
      <w:r w:rsidR="000C2482" w:rsidRPr="0042659E">
        <w:rPr>
          <w:rFonts w:ascii="Times New Roman" w:eastAsia="Calibri" w:hAnsi="Times New Roman" w:cs="Times New Roman"/>
          <w:lang w:eastAsia="en-US"/>
        </w:rPr>
        <w:t>, от една страна и</w:t>
      </w:r>
    </w:p>
    <w:p w:rsidR="000C2482" w:rsidRPr="0042659E" w:rsidRDefault="000C2482" w:rsidP="00C919CE">
      <w:pPr>
        <w:numPr>
          <w:ilvl w:val="0"/>
          <w:numId w:val="2"/>
        </w:numPr>
        <w:spacing w:line="276" w:lineRule="auto"/>
        <w:ind w:left="-142" w:firstLine="1146"/>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 ………..</w:t>
      </w:r>
      <w:r w:rsidR="00DF6AD0" w:rsidRPr="0042659E">
        <w:rPr>
          <w:rFonts w:ascii="Times New Roman" w:eastAsia="Calibri" w:hAnsi="Times New Roman" w:cs="Times New Roman"/>
          <w:b/>
          <w:lang w:eastAsia="en-US"/>
        </w:rPr>
        <w:t xml:space="preserve">, </w:t>
      </w:r>
      <w:r w:rsidR="00864B3B" w:rsidRPr="0042659E">
        <w:rPr>
          <w:rFonts w:ascii="Times New Roman" w:eastAsia="Calibri" w:hAnsi="Times New Roman" w:cs="Times New Roman"/>
          <w:lang w:eastAsia="en-US"/>
        </w:rPr>
        <w:t xml:space="preserve">с ЕИК: ……………….., </w:t>
      </w:r>
      <w:r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sidR="00DF6AD0" w:rsidRPr="004265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 xml:space="preserve">бул./ул. „………….” №………,  представлявано от ……………………………в качеството си на …………………, наричан по-долу за краткост </w:t>
      </w:r>
      <w:r w:rsidRPr="0042659E">
        <w:rPr>
          <w:rFonts w:ascii="Times New Roman" w:eastAsia="Calibri" w:hAnsi="Times New Roman" w:cs="Times New Roman"/>
          <w:b/>
          <w:lang w:eastAsia="en-US"/>
        </w:rPr>
        <w:t>КУПУВАЧ</w:t>
      </w:r>
      <w:r w:rsidRPr="0042659E">
        <w:rPr>
          <w:rFonts w:ascii="Times New Roman" w:eastAsia="Calibri" w:hAnsi="Times New Roman" w:cs="Times New Roman"/>
          <w:lang w:eastAsia="en-US"/>
        </w:rPr>
        <w:t>, от друга страна, за следното:</w:t>
      </w:r>
    </w:p>
    <w:p w:rsidR="000C2482" w:rsidRPr="0042659E" w:rsidRDefault="000C2482" w:rsidP="00E654D3">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u w:val="single"/>
          <w:lang w:eastAsia="en-US"/>
        </w:rPr>
        <w:t>I. ПРЕДМЕТ НА ДОГОВОРА</w:t>
      </w:r>
    </w:p>
    <w:p w:rsidR="000C2482" w:rsidRPr="0042659E" w:rsidRDefault="000C2482" w:rsidP="00467FFB">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 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00C84244">
        <w:rPr>
          <w:rFonts w:ascii="Times New Roman" w:eastAsia="Calibri" w:hAnsi="Times New Roman" w:cs="Times New Roman"/>
          <w:lang w:eastAsia="en-US"/>
        </w:rPr>
        <w:t xml:space="preserve"> и Заповед № ………………………..</w:t>
      </w:r>
      <w:r w:rsidR="00D438B5">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год. от Директора на С</w:t>
      </w:r>
      <w:r w:rsidR="008B7F60" w:rsidRPr="0042659E">
        <w:rPr>
          <w:rFonts w:ascii="Times New Roman" w:eastAsia="Calibri" w:hAnsi="Times New Roman" w:cs="Times New Roman"/>
          <w:lang w:eastAsia="en-US"/>
        </w:rPr>
        <w:t>З</w:t>
      </w:r>
      <w:r w:rsidRPr="0042659E">
        <w:rPr>
          <w:rFonts w:ascii="Times New Roman" w:eastAsia="Calibri" w:hAnsi="Times New Roman" w:cs="Times New Roman"/>
          <w:lang w:eastAsia="en-US"/>
        </w:rPr>
        <w:t>ДП</w:t>
      </w:r>
      <w:r w:rsidR="008B7F60" w:rsidRPr="0042659E">
        <w:rPr>
          <w:rFonts w:ascii="Times New Roman" w:eastAsia="Calibri" w:hAnsi="Times New Roman" w:cs="Times New Roman"/>
          <w:lang w:eastAsia="en-US"/>
        </w:rPr>
        <w:t xml:space="preserve"> ДП</w:t>
      </w:r>
      <w:r w:rsidRPr="0042659E">
        <w:rPr>
          <w:rFonts w:ascii="Times New Roman" w:eastAsia="Calibri" w:hAnsi="Times New Roman" w:cs="Times New Roman"/>
          <w:lang w:eastAsia="en-US"/>
        </w:rPr>
        <w:t>.</w:t>
      </w:r>
    </w:p>
    <w:p w:rsidR="000C2482" w:rsidRDefault="000C2482" w:rsidP="00467FFB">
      <w:pPr>
        <w:ind w:firstLine="284"/>
        <w:jc w:val="both"/>
        <w:rPr>
          <w:rFonts w:ascii="Times New Roman" w:eastAsia="Calibri" w:hAnsi="Times New Roman" w:cs="Times New Roman"/>
          <w:lang w:val="en-US"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Обект №</w:t>
      </w:r>
      <w:r w:rsidR="00C84244">
        <w:rPr>
          <w:rFonts w:ascii="Times New Roman" w:eastAsia="Calibri" w:hAnsi="Times New Roman" w:cs="Times New Roman"/>
          <w:b/>
          <w:lang w:eastAsia="en-US"/>
        </w:rPr>
        <w:t xml:space="preserve"> </w:t>
      </w:r>
      <w:r w:rsidR="00B63943">
        <w:rPr>
          <w:rFonts w:ascii="Times New Roman" w:eastAsia="Calibri" w:hAnsi="Times New Roman" w:cs="Times New Roman"/>
          <w:b/>
          <w:lang w:eastAsia="en-US"/>
        </w:rPr>
        <w:t>2</w:t>
      </w:r>
      <w:r w:rsidR="00BF0EFB">
        <w:rPr>
          <w:rFonts w:ascii="Times New Roman" w:eastAsia="Calibri" w:hAnsi="Times New Roman" w:cs="Times New Roman"/>
          <w:b/>
          <w:lang w:eastAsia="en-US"/>
        </w:rPr>
        <w:t>2</w:t>
      </w:r>
      <w:r w:rsidR="00D9772C">
        <w:rPr>
          <w:rFonts w:ascii="Times New Roman" w:eastAsia="Calibri" w:hAnsi="Times New Roman" w:cs="Times New Roman"/>
          <w:b/>
          <w:lang w:eastAsia="en-US"/>
        </w:rPr>
        <w:t>0</w:t>
      </w:r>
      <w:r w:rsidR="00D9772C">
        <w:rPr>
          <w:rFonts w:ascii="Times New Roman" w:eastAsia="Calibri" w:hAnsi="Times New Roman" w:cs="Times New Roman"/>
          <w:b/>
          <w:lang w:val="en-US" w:eastAsia="en-US"/>
        </w:rPr>
        <w:t>2</w:t>
      </w:r>
      <w:r w:rsidR="00AA2F8C" w:rsidRPr="0042659E">
        <w:rPr>
          <w:rFonts w:ascii="Times New Roman" w:eastAsia="Calibri" w:hAnsi="Times New Roman" w:cs="Times New Roman"/>
          <w:b/>
          <w:lang w:eastAsia="en-US"/>
        </w:rPr>
        <w:t>,</w:t>
      </w:r>
      <w:r w:rsidRPr="0042659E">
        <w:rPr>
          <w:rFonts w:ascii="Times New Roman" w:eastAsia="Calibri" w:hAnsi="Times New Roman" w:cs="Times New Roman"/>
          <w:b/>
          <w:lang w:eastAsia="en-US"/>
        </w:rPr>
        <w:t xml:space="preserve">  </w:t>
      </w:r>
      <w:r w:rsidR="00B63943">
        <w:rPr>
          <w:rFonts w:ascii="Times New Roman" w:eastAsia="Calibri" w:hAnsi="Times New Roman" w:cs="Times New Roman"/>
          <w:b/>
          <w:lang w:eastAsia="en-US"/>
        </w:rPr>
        <w:t>ТП ДЛС „Русалка” Априлци</w:t>
      </w:r>
      <w:r w:rsidR="008C3AB3">
        <w:rPr>
          <w:rFonts w:ascii="Times New Roman" w:eastAsia="Calibri" w:hAnsi="Times New Roman" w:cs="Times New Roman"/>
          <w:b/>
          <w:lang w:eastAsia="en-US"/>
        </w:rPr>
        <w:t>,</w:t>
      </w:r>
      <w:r w:rsidR="00791F55">
        <w:rPr>
          <w:rFonts w:ascii="Times New Roman" w:eastAsia="Calibri" w:hAnsi="Times New Roman" w:cs="Times New Roman"/>
          <w:b/>
          <w:lang w:eastAsia="en-US"/>
        </w:rPr>
        <w:t xml:space="preserve"> </w:t>
      </w:r>
      <w:r w:rsidR="00383FD4">
        <w:rPr>
          <w:rFonts w:ascii="Times New Roman" w:hAnsi="Times New Roman"/>
          <w:b/>
        </w:rPr>
        <w:t>отдел</w:t>
      </w:r>
      <w:r w:rsidR="00BF0EFB">
        <w:rPr>
          <w:rFonts w:ascii="Times New Roman" w:hAnsi="Times New Roman"/>
          <w:b/>
        </w:rPr>
        <w:t>и</w:t>
      </w:r>
      <w:r w:rsidR="00383FD4">
        <w:rPr>
          <w:rFonts w:ascii="Times New Roman" w:hAnsi="Times New Roman"/>
          <w:b/>
        </w:rPr>
        <w:t xml:space="preserve"> </w:t>
      </w:r>
      <w:r w:rsidR="00D9772C">
        <w:rPr>
          <w:rFonts w:ascii="Times New Roman" w:hAnsi="Times New Roman"/>
          <w:b/>
          <w:lang w:val="en-US"/>
        </w:rPr>
        <w:t>195</w:t>
      </w:r>
      <w:r w:rsidR="00C84244">
        <w:rPr>
          <w:rFonts w:ascii="Times New Roman" w:hAnsi="Times New Roman"/>
          <w:b/>
        </w:rPr>
        <w:t>„</w:t>
      </w:r>
      <w:r w:rsidR="00D9772C">
        <w:rPr>
          <w:rFonts w:ascii="Times New Roman" w:hAnsi="Times New Roman"/>
          <w:b/>
        </w:rPr>
        <w:t>х</w:t>
      </w:r>
      <w:r w:rsidR="008C3AB3">
        <w:rPr>
          <w:rFonts w:ascii="Times New Roman" w:hAnsi="Times New Roman"/>
          <w:b/>
        </w:rPr>
        <w:t>”</w:t>
      </w:r>
      <w:r w:rsidR="00BF0EFB">
        <w:rPr>
          <w:rFonts w:ascii="Times New Roman" w:hAnsi="Times New Roman"/>
          <w:b/>
        </w:rPr>
        <w:t xml:space="preserve">; </w:t>
      </w:r>
      <w:r w:rsidR="00D9772C">
        <w:rPr>
          <w:rFonts w:ascii="Times New Roman" w:hAnsi="Times New Roman"/>
          <w:b/>
        </w:rPr>
        <w:t>195</w:t>
      </w:r>
      <w:r w:rsidR="00BF0EFB">
        <w:rPr>
          <w:rFonts w:ascii="Times New Roman" w:hAnsi="Times New Roman"/>
          <w:b/>
        </w:rPr>
        <w:t>„</w:t>
      </w:r>
      <w:r w:rsidR="00D9772C">
        <w:rPr>
          <w:rFonts w:ascii="Times New Roman" w:hAnsi="Times New Roman"/>
          <w:b/>
        </w:rPr>
        <w:t>ф</w:t>
      </w:r>
      <w:r w:rsidR="00BF0EFB">
        <w:rPr>
          <w:rFonts w:ascii="Times New Roman" w:hAnsi="Times New Roman"/>
          <w:b/>
        </w:rPr>
        <w:t>”</w:t>
      </w:r>
      <w:r w:rsidR="00D438B5">
        <w:rPr>
          <w:rFonts w:ascii="Times New Roman" w:hAnsi="Times New Roman"/>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w:t>
      </w:r>
      <w:r w:rsidR="00B63943">
        <w:rPr>
          <w:rFonts w:ascii="Times New Roman" w:eastAsia="Calibri" w:hAnsi="Times New Roman" w:cs="Times New Roman"/>
          <w:lang w:eastAsia="en-US"/>
        </w:rPr>
        <w:t xml:space="preserve">обие и транспортира дървесината, </w:t>
      </w:r>
      <w:r w:rsidRPr="0042659E">
        <w:rPr>
          <w:rFonts w:ascii="Times New Roman" w:eastAsia="Calibri" w:hAnsi="Times New Roman" w:cs="Times New Roman"/>
          <w:lang w:eastAsia="en-US"/>
        </w:rPr>
        <w:t>разпределена по категории, количество и цена, както следва :</w:t>
      </w:r>
    </w:p>
    <w:p w:rsidR="009D23B9" w:rsidRPr="009D23B9" w:rsidRDefault="009D23B9" w:rsidP="00467FFB">
      <w:pPr>
        <w:ind w:firstLine="284"/>
        <w:jc w:val="both"/>
        <w:rPr>
          <w:rFonts w:ascii="Times New Roman" w:eastAsia="Calibri" w:hAnsi="Times New Roman" w:cs="Times New Roman"/>
          <w:lang w:val="en-US" w:eastAsia="en-US"/>
        </w:rPr>
      </w:pPr>
    </w:p>
    <w:tbl>
      <w:tblPr>
        <w:tblW w:w="8340" w:type="dxa"/>
        <w:jc w:val="center"/>
        <w:tblInd w:w="55" w:type="dxa"/>
        <w:tblCellMar>
          <w:left w:w="70" w:type="dxa"/>
          <w:right w:w="70" w:type="dxa"/>
        </w:tblCellMar>
        <w:tblLook w:val="04A0"/>
      </w:tblPr>
      <w:tblGrid>
        <w:gridCol w:w="477"/>
        <w:gridCol w:w="570"/>
        <w:gridCol w:w="840"/>
        <w:gridCol w:w="2523"/>
        <w:gridCol w:w="820"/>
        <w:gridCol w:w="780"/>
        <w:gridCol w:w="690"/>
        <w:gridCol w:w="680"/>
        <w:gridCol w:w="960"/>
      </w:tblGrid>
      <w:tr w:rsidR="009D23B9" w:rsidRPr="009D23B9" w:rsidTr="009D23B9">
        <w:trPr>
          <w:trHeight w:val="2040"/>
          <w:jc w:val="center"/>
        </w:trPr>
        <w:tc>
          <w:tcPr>
            <w:tcW w:w="477"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Обект</w:t>
            </w:r>
          </w:p>
        </w:tc>
        <w:tc>
          <w:tcPr>
            <w:tcW w:w="57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Отдел и подотдел</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Дървесен вид</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Сортимент</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xml:space="preserve">Прогнозно количество дървесина, пл.м3 </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xml:space="preserve">Прогнозно количество дървесина, пр.м3  </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xml:space="preserve">Начална цена в лв. , пл.м3 </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xml:space="preserve">Начална цена в лв., пр.м3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xml:space="preserve">Обща стойност, лв. без ДДС </w:t>
            </w:r>
          </w:p>
        </w:tc>
      </w:tr>
      <w:tr w:rsidR="009D23B9" w:rsidRPr="009D23B9" w:rsidTr="009D23B9">
        <w:trPr>
          <w:trHeight w:val="255"/>
          <w:jc w:val="center"/>
        </w:trPr>
        <w:tc>
          <w:tcPr>
            <w:tcW w:w="477" w:type="dxa"/>
            <w:tcBorders>
              <w:top w:val="nil"/>
              <w:left w:val="single" w:sz="4" w:space="0" w:color="auto"/>
              <w:bottom w:val="nil"/>
              <w:right w:val="single" w:sz="4" w:space="0" w:color="auto"/>
            </w:tcBorders>
            <w:shd w:val="clear" w:color="auto" w:fill="auto"/>
            <w:noWrap/>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w:t>
            </w:r>
          </w:p>
        </w:tc>
        <w:tc>
          <w:tcPr>
            <w:tcW w:w="570" w:type="dxa"/>
            <w:tcBorders>
              <w:top w:val="nil"/>
              <w:left w:val="nil"/>
              <w:bottom w:val="nil"/>
              <w:right w:val="single" w:sz="4" w:space="0" w:color="auto"/>
            </w:tcBorders>
            <w:shd w:val="clear" w:color="auto" w:fill="auto"/>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2</w:t>
            </w:r>
          </w:p>
        </w:tc>
        <w:tc>
          <w:tcPr>
            <w:tcW w:w="840" w:type="dxa"/>
            <w:tcBorders>
              <w:top w:val="nil"/>
              <w:left w:val="nil"/>
              <w:bottom w:val="nil"/>
              <w:right w:val="single" w:sz="4" w:space="0" w:color="auto"/>
            </w:tcBorders>
            <w:shd w:val="clear" w:color="auto" w:fill="auto"/>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3</w:t>
            </w:r>
          </w:p>
        </w:tc>
        <w:tc>
          <w:tcPr>
            <w:tcW w:w="2523" w:type="dxa"/>
            <w:tcBorders>
              <w:top w:val="nil"/>
              <w:left w:val="nil"/>
              <w:bottom w:val="nil"/>
              <w:right w:val="single" w:sz="4" w:space="0" w:color="auto"/>
            </w:tcBorders>
            <w:shd w:val="clear" w:color="auto" w:fill="auto"/>
            <w:noWrap/>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4</w:t>
            </w:r>
          </w:p>
        </w:tc>
        <w:tc>
          <w:tcPr>
            <w:tcW w:w="820" w:type="dxa"/>
            <w:tcBorders>
              <w:top w:val="nil"/>
              <w:left w:val="nil"/>
              <w:bottom w:val="nil"/>
              <w:right w:val="single" w:sz="4" w:space="0" w:color="auto"/>
            </w:tcBorders>
            <w:shd w:val="clear" w:color="auto" w:fill="auto"/>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5</w:t>
            </w:r>
          </w:p>
        </w:tc>
        <w:tc>
          <w:tcPr>
            <w:tcW w:w="780" w:type="dxa"/>
            <w:tcBorders>
              <w:top w:val="nil"/>
              <w:left w:val="nil"/>
              <w:bottom w:val="nil"/>
              <w:right w:val="single" w:sz="4" w:space="0" w:color="auto"/>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6</w:t>
            </w:r>
          </w:p>
        </w:tc>
        <w:tc>
          <w:tcPr>
            <w:tcW w:w="690" w:type="dxa"/>
            <w:tcBorders>
              <w:top w:val="nil"/>
              <w:left w:val="nil"/>
              <w:bottom w:val="nil"/>
              <w:right w:val="single" w:sz="4" w:space="0" w:color="auto"/>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7</w:t>
            </w:r>
          </w:p>
        </w:tc>
        <w:tc>
          <w:tcPr>
            <w:tcW w:w="680" w:type="dxa"/>
            <w:tcBorders>
              <w:top w:val="nil"/>
              <w:left w:val="nil"/>
              <w:bottom w:val="nil"/>
              <w:right w:val="single" w:sz="4" w:space="0" w:color="auto"/>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8</w:t>
            </w:r>
          </w:p>
        </w:tc>
        <w:tc>
          <w:tcPr>
            <w:tcW w:w="960" w:type="dxa"/>
            <w:tcBorders>
              <w:top w:val="nil"/>
              <w:left w:val="nil"/>
              <w:bottom w:val="nil"/>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9</w:t>
            </w:r>
          </w:p>
        </w:tc>
      </w:tr>
      <w:tr w:rsidR="009D23B9" w:rsidRPr="009D23B9" w:rsidTr="009D23B9">
        <w:trPr>
          <w:trHeight w:val="255"/>
          <w:jc w:val="center"/>
        </w:trPr>
        <w:tc>
          <w:tcPr>
            <w:tcW w:w="47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9D23B9" w:rsidRPr="009D23B9" w:rsidRDefault="009D23B9" w:rsidP="009D23B9">
            <w:pPr>
              <w:jc w:val="center"/>
              <w:rPr>
                <w:rFonts w:ascii="Times New Roman" w:eastAsia="Times New Roman" w:hAnsi="Times New Roman" w:cs="Times New Roman"/>
                <w:b/>
                <w:bCs/>
                <w:sz w:val="28"/>
                <w:szCs w:val="28"/>
              </w:rPr>
            </w:pPr>
            <w:r w:rsidRPr="009D23B9">
              <w:rPr>
                <w:rFonts w:ascii="Times New Roman" w:eastAsia="Times New Roman" w:hAnsi="Times New Roman" w:cs="Times New Roman"/>
                <w:b/>
                <w:bCs/>
                <w:sz w:val="28"/>
                <w:szCs w:val="28"/>
              </w:rPr>
              <w:t>2202</w:t>
            </w:r>
          </w:p>
        </w:tc>
        <w:tc>
          <w:tcPr>
            <w:tcW w:w="57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195х</w:t>
            </w:r>
          </w:p>
        </w:tc>
        <w:tc>
          <w:tcPr>
            <w:tcW w:w="84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Бук</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Трупи за шперплат</w:t>
            </w:r>
          </w:p>
        </w:tc>
        <w:tc>
          <w:tcPr>
            <w:tcW w:w="820" w:type="dxa"/>
            <w:tcBorders>
              <w:top w:val="single" w:sz="4" w:space="0" w:color="auto"/>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5</w:t>
            </w:r>
          </w:p>
        </w:tc>
        <w:tc>
          <w:tcPr>
            <w:tcW w:w="780" w:type="dxa"/>
            <w:tcBorders>
              <w:top w:val="single" w:sz="4" w:space="0" w:color="auto"/>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single" w:sz="4" w:space="0" w:color="auto"/>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single" w:sz="4" w:space="0" w:color="auto"/>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vAlign w:val="center"/>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Трупи за бичене 30-49 см.</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103</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Трупи за бичене 18-29 см.</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19</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Техн. дървесина от дребна</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16</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27</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Arial" w:eastAsia="Times New Roman" w:hAnsi="Arial" w:cs="Arial"/>
                <w:sz w:val="20"/>
                <w:szCs w:val="20"/>
              </w:rPr>
            </w:pPr>
          </w:p>
        </w:tc>
        <w:tc>
          <w:tcPr>
            <w:tcW w:w="6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ОЗМ</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145</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Техн. дървесина от дърва</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18</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30</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Arial" w:eastAsia="Times New Roman" w:hAnsi="Arial" w:cs="Arial"/>
                <w:sz w:val="20"/>
                <w:szCs w:val="20"/>
              </w:rPr>
            </w:pPr>
          </w:p>
        </w:tc>
        <w:tc>
          <w:tcPr>
            <w:tcW w:w="6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70"/>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Дърва за горене</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18</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33</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70"/>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3933" w:type="dxa"/>
            <w:gridSpan w:val="3"/>
            <w:tcBorders>
              <w:top w:val="single" w:sz="8" w:space="0" w:color="auto"/>
              <w:left w:val="single" w:sz="8" w:space="0" w:color="auto"/>
              <w:bottom w:val="single" w:sz="8" w:space="0" w:color="auto"/>
              <w:right w:val="single" w:sz="4" w:space="0" w:color="000000"/>
            </w:tcBorders>
            <w:shd w:val="clear" w:color="000000" w:fill="EEECE1"/>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Общо за подотдела</w:t>
            </w:r>
          </w:p>
        </w:tc>
        <w:tc>
          <w:tcPr>
            <w:tcW w:w="82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r w:rsidRPr="009D23B9">
              <w:rPr>
                <w:rFonts w:ascii="Times New Roman" w:eastAsia="Times New Roman" w:hAnsi="Times New Roman" w:cs="Times New Roman"/>
                <w:b/>
                <w:bCs/>
                <w:sz w:val="20"/>
                <w:szCs w:val="20"/>
              </w:rPr>
              <w:t>324</w:t>
            </w:r>
          </w:p>
        </w:tc>
        <w:tc>
          <w:tcPr>
            <w:tcW w:w="78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r w:rsidRPr="009D23B9">
              <w:rPr>
                <w:rFonts w:ascii="Times New Roman" w:eastAsia="Times New Roman" w:hAnsi="Times New Roman" w:cs="Times New Roman"/>
                <w:b/>
                <w:bCs/>
                <w:sz w:val="20"/>
                <w:szCs w:val="20"/>
              </w:rPr>
              <w:t>90</w:t>
            </w:r>
          </w:p>
        </w:tc>
        <w:tc>
          <w:tcPr>
            <w:tcW w:w="69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single" w:sz="8" w:space="0" w:color="auto"/>
              <w:left w:val="nil"/>
              <w:bottom w:val="single" w:sz="8" w:space="0" w:color="auto"/>
              <w:right w:val="nil"/>
            </w:tcBorders>
            <w:shd w:val="clear" w:color="000000" w:fill="EEECE1"/>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single" w:sz="8" w:space="0" w:color="auto"/>
              <w:left w:val="single" w:sz="4" w:space="0" w:color="auto"/>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23B9" w:rsidRPr="009D23B9" w:rsidRDefault="009D23B9" w:rsidP="009D23B9">
            <w:pPr>
              <w:jc w:val="cente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195ф тр.  ВЛ</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Бял бор</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Трупи за бичене 30-49 см.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5</w:t>
            </w:r>
          </w:p>
        </w:tc>
        <w:tc>
          <w:tcPr>
            <w:tcW w:w="780" w:type="dxa"/>
            <w:tcBorders>
              <w:top w:val="single" w:sz="4" w:space="0" w:color="auto"/>
              <w:left w:val="nil"/>
              <w:bottom w:val="single" w:sz="4" w:space="0" w:color="auto"/>
              <w:right w:val="single" w:sz="4" w:space="0" w:color="auto"/>
            </w:tcBorders>
            <w:shd w:val="clear" w:color="auto" w:fill="auto"/>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single" w:sz="4" w:space="0" w:color="auto"/>
              <w:left w:val="nil"/>
              <w:bottom w:val="single" w:sz="4" w:space="0" w:color="auto"/>
              <w:right w:val="single" w:sz="4" w:space="0" w:color="auto"/>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single" w:sz="4" w:space="0" w:color="auto"/>
              <w:left w:val="nil"/>
              <w:bottom w:val="single" w:sz="4" w:space="0" w:color="auto"/>
              <w:right w:val="nil"/>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nil"/>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Трупи за бичене 18-29 см.</w:t>
            </w:r>
          </w:p>
        </w:tc>
        <w:tc>
          <w:tcPr>
            <w:tcW w:w="820" w:type="dxa"/>
            <w:tcBorders>
              <w:top w:val="nil"/>
              <w:left w:val="nil"/>
              <w:bottom w:val="single" w:sz="4" w:space="0" w:color="auto"/>
              <w:right w:val="single" w:sz="4" w:space="0" w:color="auto"/>
            </w:tcBorders>
            <w:shd w:val="clear" w:color="auto" w:fill="auto"/>
            <w:vAlign w:val="center"/>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14</w:t>
            </w:r>
          </w:p>
        </w:tc>
        <w:tc>
          <w:tcPr>
            <w:tcW w:w="780" w:type="dxa"/>
            <w:tcBorders>
              <w:top w:val="nil"/>
              <w:left w:val="nil"/>
              <w:bottom w:val="single" w:sz="4" w:space="0" w:color="auto"/>
              <w:right w:val="single" w:sz="4" w:space="0" w:color="auto"/>
            </w:tcBorders>
            <w:shd w:val="clear" w:color="auto" w:fill="auto"/>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nil"/>
              <w:left w:val="nil"/>
              <w:bottom w:val="single" w:sz="4" w:space="0" w:color="auto"/>
              <w:right w:val="single" w:sz="4" w:space="0" w:color="auto"/>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nil"/>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Обли греди</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4</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 </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single" w:sz="4" w:space="0" w:color="auto"/>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nil"/>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Техн. дървесина от средна</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2</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Arial" w:eastAsia="Times New Roman" w:hAnsi="Arial" w:cs="Arial"/>
                <w:sz w:val="20"/>
                <w:szCs w:val="20"/>
              </w:rPr>
            </w:pPr>
          </w:p>
        </w:tc>
        <w:tc>
          <w:tcPr>
            <w:tcW w:w="6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5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nil"/>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2523"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Дърва за горене</w:t>
            </w:r>
          </w:p>
        </w:tc>
        <w:tc>
          <w:tcPr>
            <w:tcW w:w="82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w:t>
            </w:r>
          </w:p>
        </w:tc>
        <w:tc>
          <w:tcPr>
            <w:tcW w:w="7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2</w:t>
            </w:r>
          </w:p>
        </w:tc>
        <w:tc>
          <w:tcPr>
            <w:tcW w:w="69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rPr>
                <w:rFonts w:ascii="Arial" w:eastAsia="Times New Roman" w:hAnsi="Arial" w:cs="Arial"/>
                <w:sz w:val="20"/>
                <w:szCs w:val="20"/>
              </w:rPr>
            </w:pPr>
          </w:p>
        </w:tc>
        <w:tc>
          <w:tcPr>
            <w:tcW w:w="68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70"/>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570" w:type="dxa"/>
            <w:vMerge/>
            <w:tcBorders>
              <w:top w:val="nil"/>
              <w:left w:val="single" w:sz="4" w:space="0" w:color="auto"/>
              <w:bottom w:val="single" w:sz="8" w:space="0" w:color="000000"/>
              <w:right w:val="single" w:sz="4" w:space="0" w:color="auto"/>
            </w:tcBorders>
            <w:vAlign w:val="center"/>
            <w:hideMark/>
          </w:tcPr>
          <w:p w:rsidR="009D23B9" w:rsidRPr="009D23B9" w:rsidRDefault="009D23B9" w:rsidP="009D23B9">
            <w:pPr>
              <w:rPr>
                <w:rFonts w:ascii="Times New Roman" w:eastAsia="Times New Roman" w:hAnsi="Times New Roman" w:cs="Times New Roman"/>
                <w:sz w:val="20"/>
                <w:szCs w:val="20"/>
              </w:rPr>
            </w:pPr>
          </w:p>
        </w:tc>
        <w:tc>
          <w:tcPr>
            <w:tcW w:w="840" w:type="dxa"/>
            <w:tcBorders>
              <w:top w:val="nil"/>
              <w:left w:val="nil"/>
              <w:bottom w:val="nil"/>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Габър</w:t>
            </w:r>
          </w:p>
        </w:tc>
        <w:tc>
          <w:tcPr>
            <w:tcW w:w="2523" w:type="dxa"/>
            <w:tcBorders>
              <w:top w:val="nil"/>
              <w:left w:val="nil"/>
              <w:bottom w:val="nil"/>
              <w:right w:val="single" w:sz="4" w:space="0" w:color="auto"/>
            </w:tcBorders>
            <w:shd w:val="clear" w:color="auto" w:fill="auto"/>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Дърва за горене</w:t>
            </w:r>
          </w:p>
        </w:tc>
        <w:tc>
          <w:tcPr>
            <w:tcW w:w="820" w:type="dxa"/>
            <w:tcBorders>
              <w:top w:val="nil"/>
              <w:left w:val="nil"/>
              <w:bottom w:val="nil"/>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6</w:t>
            </w:r>
          </w:p>
        </w:tc>
        <w:tc>
          <w:tcPr>
            <w:tcW w:w="780" w:type="dxa"/>
            <w:tcBorders>
              <w:top w:val="nil"/>
              <w:left w:val="nil"/>
              <w:bottom w:val="nil"/>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11</w:t>
            </w:r>
          </w:p>
        </w:tc>
        <w:tc>
          <w:tcPr>
            <w:tcW w:w="690" w:type="dxa"/>
            <w:tcBorders>
              <w:top w:val="nil"/>
              <w:left w:val="nil"/>
              <w:bottom w:val="nil"/>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nil"/>
              <w:left w:val="single" w:sz="4" w:space="0" w:color="auto"/>
              <w:bottom w:val="nil"/>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sz w:val="20"/>
                <w:szCs w:val="20"/>
              </w:rPr>
            </w:pPr>
          </w:p>
        </w:tc>
      </w:tr>
      <w:tr w:rsidR="009D23B9" w:rsidRPr="009D23B9" w:rsidTr="009D23B9">
        <w:trPr>
          <w:trHeight w:val="270"/>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3933" w:type="dxa"/>
            <w:gridSpan w:val="3"/>
            <w:tcBorders>
              <w:top w:val="single" w:sz="8" w:space="0" w:color="auto"/>
              <w:left w:val="single" w:sz="8" w:space="0" w:color="auto"/>
              <w:bottom w:val="single" w:sz="8" w:space="0" w:color="auto"/>
              <w:right w:val="single" w:sz="4" w:space="0" w:color="000000"/>
            </w:tcBorders>
            <w:shd w:val="clear" w:color="000000" w:fill="EEECE1"/>
            <w:noWrap/>
            <w:hideMark/>
          </w:tcPr>
          <w:p w:rsidR="009D23B9" w:rsidRPr="009D23B9" w:rsidRDefault="009D23B9" w:rsidP="009D23B9">
            <w:pPr>
              <w:rPr>
                <w:rFonts w:ascii="Times New Roman" w:eastAsia="Times New Roman" w:hAnsi="Times New Roman" w:cs="Times New Roman"/>
                <w:sz w:val="20"/>
                <w:szCs w:val="20"/>
              </w:rPr>
            </w:pPr>
            <w:r w:rsidRPr="009D23B9">
              <w:rPr>
                <w:rFonts w:ascii="Times New Roman" w:eastAsia="Times New Roman" w:hAnsi="Times New Roman" w:cs="Times New Roman"/>
                <w:sz w:val="20"/>
                <w:szCs w:val="20"/>
              </w:rPr>
              <w:t>Общо за подотдела</w:t>
            </w:r>
          </w:p>
        </w:tc>
        <w:tc>
          <w:tcPr>
            <w:tcW w:w="82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r w:rsidRPr="009D23B9">
              <w:rPr>
                <w:rFonts w:ascii="Times New Roman" w:eastAsia="Times New Roman" w:hAnsi="Times New Roman" w:cs="Times New Roman"/>
                <w:b/>
                <w:bCs/>
                <w:sz w:val="20"/>
                <w:szCs w:val="20"/>
              </w:rPr>
              <w:t>31</w:t>
            </w:r>
          </w:p>
        </w:tc>
        <w:tc>
          <w:tcPr>
            <w:tcW w:w="78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r w:rsidRPr="009D23B9">
              <w:rPr>
                <w:rFonts w:ascii="Times New Roman" w:eastAsia="Times New Roman" w:hAnsi="Times New Roman" w:cs="Times New Roman"/>
                <w:b/>
                <w:bCs/>
                <w:sz w:val="20"/>
                <w:szCs w:val="20"/>
              </w:rPr>
              <w:t>15</w:t>
            </w:r>
          </w:p>
        </w:tc>
        <w:tc>
          <w:tcPr>
            <w:tcW w:w="690" w:type="dxa"/>
            <w:tcBorders>
              <w:top w:val="single" w:sz="8" w:space="0" w:color="auto"/>
              <w:left w:val="nil"/>
              <w:bottom w:val="single" w:sz="8" w:space="0" w:color="auto"/>
              <w:right w:val="single" w:sz="4" w:space="0" w:color="auto"/>
            </w:tcBorders>
            <w:shd w:val="clear" w:color="000000" w:fill="EEECE1"/>
            <w:noWrap/>
            <w:hideMark/>
          </w:tcPr>
          <w:p w:rsidR="009D23B9" w:rsidRPr="009D23B9" w:rsidRDefault="009D23B9" w:rsidP="009D23B9">
            <w:pPr>
              <w:jc w:val="center"/>
              <w:rPr>
                <w:rFonts w:ascii="Times New Roman" w:eastAsia="Times New Roman" w:hAnsi="Times New Roman" w:cs="Times New Roman"/>
                <w:sz w:val="20"/>
                <w:szCs w:val="20"/>
              </w:rPr>
            </w:pPr>
          </w:p>
        </w:tc>
        <w:tc>
          <w:tcPr>
            <w:tcW w:w="680" w:type="dxa"/>
            <w:tcBorders>
              <w:top w:val="single" w:sz="8" w:space="0" w:color="auto"/>
              <w:left w:val="nil"/>
              <w:bottom w:val="single" w:sz="8" w:space="0" w:color="auto"/>
              <w:right w:val="nil"/>
            </w:tcBorders>
            <w:shd w:val="clear" w:color="000000" w:fill="EEECE1"/>
            <w:noWrap/>
            <w:hideMark/>
          </w:tcPr>
          <w:p w:rsidR="009D23B9" w:rsidRPr="009D23B9" w:rsidRDefault="009D23B9" w:rsidP="009D23B9">
            <w:pPr>
              <w:jc w:val="center"/>
              <w:rPr>
                <w:rFonts w:ascii="Times New Roman" w:eastAsia="Times New Roman" w:hAnsi="Times New Roman" w:cs="Times New Roman"/>
                <w:sz w:val="20"/>
                <w:szCs w:val="20"/>
              </w:rPr>
            </w:pPr>
          </w:p>
        </w:tc>
        <w:tc>
          <w:tcPr>
            <w:tcW w:w="960" w:type="dxa"/>
            <w:tcBorders>
              <w:top w:val="single" w:sz="8" w:space="0" w:color="auto"/>
              <w:left w:val="single" w:sz="4" w:space="0" w:color="auto"/>
              <w:bottom w:val="single" w:sz="8" w:space="0" w:color="auto"/>
              <w:right w:val="single" w:sz="4" w:space="0" w:color="auto"/>
            </w:tcBorders>
            <w:shd w:val="clear" w:color="000000" w:fill="EEECE1"/>
            <w:noWrap/>
            <w:hideMark/>
          </w:tcPr>
          <w:p w:rsidR="009D23B9" w:rsidRPr="009D23B9" w:rsidRDefault="009D23B9" w:rsidP="009D23B9">
            <w:pPr>
              <w:jc w:val="right"/>
              <w:rPr>
                <w:rFonts w:ascii="Times New Roman" w:eastAsia="Times New Roman" w:hAnsi="Times New Roman" w:cs="Times New Roman"/>
                <w:b/>
                <w:bCs/>
                <w:sz w:val="20"/>
                <w:szCs w:val="20"/>
              </w:rPr>
            </w:pPr>
          </w:p>
        </w:tc>
      </w:tr>
      <w:tr w:rsidR="009D23B9" w:rsidRPr="009D23B9" w:rsidTr="009D23B9">
        <w:trPr>
          <w:trHeight w:val="285"/>
          <w:jc w:val="center"/>
        </w:trPr>
        <w:tc>
          <w:tcPr>
            <w:tcW w:w="477" w:type="dxa"/>
            <w:vMerge/>
            <w:tcBorders>
              <w:top w:val="single" w:sz="4" w:space="0" w:color="auto"/>
              <w:left w:val="single" w:sz="4" w:space="0" w:color="auto"/>
              <w:bottom w:val="single" w:sz="4" w:space="0" w:color="000000"/>
              <w:right w:val="nil"/>
            </w:tcBorders>
            <w:vAlign w:val="center"/>
            <w:hideMark/>
          </w:tcPr>
          <w:p w:rsidR="009D23B9" w:rsidRPr="009D23B9" w:rsidRDefault="009D23B9" w:rsidP="009D23B9">
            <w:pPr>
              <w:rPr>
                <w:rFonts w:ascii="Times New Roman" w:eastAsia="Times New Roman" w:hAnsi="Times New Roman" w:cs="Times New Roman"/>
                <w:b/>
                <w:bCs/>
                <w:sz w:val="28"/>
                <w:szCs w:val="28"/>
              </w:rPr>
            </w:pPr>
          </w:p>
        </w:tc>
        <w:tc>
          <w:tcPr>
            <w:tcW w:w="3933" w:type="dxa"/>
            <w:gridSpan w:val="3"/>
            <w:tcBorders>
              <w:top w:val="single" w:sz="8" w:space="0" w:color="auto"/>
              <w:left w:val="single" w:sz="8" w:space="0" w:color="auto"/>
              <w:bottom w:val="single" w:sz="8" w:space="0" w:color="auto"/>
              <w:right w:val="single" w:sz="4" w:space="0" w:color="000000"/>
            </w:tcBorders>
            <w:shd w:val="clear" w:color="auto" w:fill="auto"/>
            <w:noWrap/>
            <w:hideMark/>
          </w:tcPr>
          <w:p w:rsidR="009D23B9" w:rsidRPr="009D23B9" w:rsidRDefault="009D23B9" w:rsidP="009D23B9">
            <w:pPr>
              <w:rPr>
                <w:rFonts w:ascii="Times New Roman" w:eastAsia="Times New Roman" w:hAnsi="Times New Roman" w:cs="Times New Roman"/>
                <w:b/>
                <w:bCs/>
                <w:i/>
                <w:iCs/>
                <w:sz w:val="20"/>
                <w:szCs w:val="20"/>
              </w:rPr>
            </w:pPr>
            <w:r w:rsidRPr="009D23B9">
              <w:rPr>
                <w:rFonts w:ascii="Times New Roman" w:eastAsia="Times New Roman" w:hAnsi="Times New Roman" w:cs="Times New Roman"/>
                <w:b/>
                <w:bCs/>
                <w:i/>
                <w:iCs/>
                <w:sz w:val="20"/>
                <w:szCs w:val="20"/>
              </w:rPr>
              <w:t>Общо за Обект 2202</w:t>
            </w:r>
          </w:p>
        </w:tc>
        <w:tc>
          <w:tcPr>
            <w:tcW w:w="820" w:type="dxa"/>
            <w:tcBorders>
              <w:top w:val="nil"/>
              <w:left w:val="nil"/>
              <w:bottom w:val="single" w:sz="8"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b/>
                <w:bCs/>
                <w:i/>
                <w:iCs/>
                <w:sz w:val="20"/>
                <w:szCs w:val="20"/>
              </w:rPr>
            </w:pPr>
            <w:r w:rsidRPr="009D23B9">
              <w:rPr>
                <w:rFonts w:ascii="Times New Roman" w:eastAsia="Times New Roman" w:hAnsi="Times New Roman" w:cs="Times New Roman"/>
                <w:b/>
                <w:bCs/>
                <w:i/>
                <w:iCs/>
                <w:sz w:val="20"/>
                <w:szCs w:val="20"/>
              </w:rPr>
              <w:t>355</w:t>
            </w:r>
          </w:p>
        </w:tc>
        <w:tc>
          <w:tcPr>
            <w:tcW w:w="780" w:type="dxa"/>
            <w:tcBorders>
              <w:top w:val="nil"/>
              <w:left w:val="nil"/>
              <w:bottom w:val="single" w:sz="8"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b/>
                <w:bCs/>
                <w:i/>
                <w:iCs/>
                <w:sz w:val="20"/>
                <w:szCs w:val="20"/>
              </w:rPr>
            </w:pPr>
            <w:r w:rsidRPr="009D23B9">
              <w:rPr>
                <w:rFonts w:ascii="Times New Roman" w:eastAsia="Times New Roman" w:hAnsi="Times New Roman" w:cs="Times New Roman"/>
                <w:b/>
                <w:bCs/>
                <w:i/>
                <w:iCs/>
                <w:sz w:val="20"/>
                <w:szCs w:val="20"/>
              </w:rPr>
              <w:t>105</w:t>
            </w:r>
          </w:p>
        </w:tc>
        <w:tc>
          <w:tcPr>
            <w:tcW w:w="690" w:type="dxa"/>
            <w:tcBorders>
              <w:top w:val="nil"/>
              <w:left w:val="nil"/>
              <w:bottom w:val="single" w:sz="8"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b/>
                <w:bCs/>
                <w:i/>
                <w:iCs/>
                <w:sz w:val="20"/>
                <w:szCs w:val="20"/>
              </w:rPr>
            </w:pPr>
          </w:p>
        </w:tc>
        <w:tc>
          <w:tcPr>
            <w:tcW w:w="680" w:type="dxa"/>
            <w:tcBorders>
              <w:top w:val="nil"/>
              <w:left w:val="nil"/>
              <w:bottom w:val="single" w:sz="8" w:space="0" w:color="auto"/>
              <w:right w:val="single" w:sz="4" w:space="0" w:color="auto"/>
            </w:tcBorders>
            <w:shd w:val="clear" w:color="auto" w:fill="auto"/>
            <w:noWrap/>
            <w:hideMark/>
          </w:tcPr>
          <w:p w:rsidR="009D23B9" w:rsidRPr="009D23B9" w:rsidRDefault="009D23B9" w:rsidP="009D23B9">
            <w:pPr>
              <w:jc w:val="center"/>
              <w:rPr>
                <w:rFonts w:ascii="Times New Roman" w:eastAsia="Times New Roman" w:hAnsi="Times New Roman" w:cs="Times New Roman"/>
                <w:b/>
                <w:bCs/>
                <w:i/>
                <w:iCs/>
                <w:sz w:val="20"/>
                <w:szCs w:val="20"/>
              </w:rPr>
            </w:pPr>
          </w:p>
        </w:tc>
        <w:tc>
          <w:tcPr>
            <w:tcW w:w="960" w:type="dxa"/>
            <w:tcBorders>
              <w:top w:val="nil"/>
              <w:left w:val="nil"/>
              <w:bottom w:val="single" w:sz="8" w:space="0" w:color="auto"/>
              <w:right w:val="single" w:sz="4" w:space="0" w:color="auto"/>
            </w:tcBorders>
            <w:shd w:val="clear" w:color="auto" w:fill="auto"/>
            <w:noWrap/>
            <w:hideMark/>
          </w:tcPr>
          <w:p w:rsidR="009D23B9" w:rsidRPr="009D23B9" w:rsidRDefault="009D23B9" w:rsidP="009D23B9">
            <w:pPr>
              <w:jc w:val="right"/>
              <w:rPr>
                <w:rFonts w:ascii="Times New Roman" w:eastAsia="Times New Roman" w:hAnsi="Times New Roman" w:cs="Times New Roman"/>
                <w:b/>
                <w:bCs/>
                <w:i/>
                <w:iCs/>
                <w:sz w:val="20"/>
                <w:szCs w:val="20"/>
              </w:rPr>
            </w:pPr>
          </w:p>
        </w:tc>
      </w:tr>
    </w:tbl>
    <w:p w:rsidR="00B77295" w:rsidRDefault="00B77295" w:rsidP="00B77295">
      <w:pPr>
        <w:ind w:firstLine="284"/>
        <w:jc w:val="both"/>
        <w:rPr>
          <w:rFonts w:ascii="Times New Roman" w:eastAsia="Calibri" w:hAnsi="Times New Roman" w:cs="Times New Roman"/>
          <w:lang w:eastAsia="en-US"/>
        </w:rPr>
      </w:pP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 </w:t>
      </w:r>
      <w:proofErr w:type="gramStart"/>
      <w:r w:rsidRPr="00AC747C">
        <w:rPr>
          <w:rFonts w:ascii="Times New Roman" w:eastAsia="Calibri" w:hAnsi="Times New Roman" w:cs="Times New Roman"/>
          <w:lang w:val="ru-RU" w:eastAsia="en-US"/>
        </w:rPr>
        <w:t>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w:t>
      </w:r>
      <w:proofErr w:type="gramEnd"/>
      <w:r w:rsidRPr="00AC747C">
        <w:rPr>
          <w:rFonts w:ascii="Times New Roman" w:eastAsia="Calibri" w:hAnsi="Times New Roman" w:cs="Times New Roman"/>
          <w:lang w:val="ru-RU" w:eastAsia="en-US"/>
        </w:rPr>
        <w:t xml:space="preserve"> Спечелилият процедурата е длъжен да се яви да получи позволително </w:t>
      </w:r>
      <w:proofErr w:type="gramStart"/>
      <w:r w:rsidRPr="00AC747C">
        <w:rPr>
          <w:rFonts w:ascii="Times New Roman" w:eastAsia="Calibri" w:hAnsi="Times New Roman" w:cs="Times New Roman"/>
          <w:lang w:val="ru-RU" w:eastAsia="en-US"/>
        </w:rPr>
        <w:t>за</w:t>
      </w:r>
      <w:proofErr w:type="gramEnd"/>
      <w:r w:rsidRPr="00AC747C">
        <w:rPr>
          <w:rFonts w:ascii="Times New Roman" w:eastAsia="Calibri" w:hAnsi="Times New Roman" w:cs="Times New Roman"/>
          <w:lang w:val="ru-RU" w:eastAsia="en-US"/>
        </w:rPr>
        <w:t xml:space="preserve"> </w:t>
      </w:r>
      <w:proofErr w:type="gramStart"/>
      <w:r w:rsidRPr="00AC747C">
        <w:rPr>
          <w:rFonts w:ascii="Times New Roman" w:eastAsia="Calibri" w:hAnsi="Times New Roman" w:cs="Times New Roman"/>
          <w:lang w:val="ru-RU" w:eastAsia="en-US"/>
        </w:rPr>
        <w:t>сеч</w:t>
      </w:r>
      <w:proofErr w:type="gramEnd"/>
      <w:r w:rsidRPr="00AC747C">
        <w:rPr>
          <w:rFonts w:ascii="Times New Roman" w:eastAsia="Calibri" w:hAnsi="Times New Roman" w:cs="Times New Roman"/>
          <w:lang w:val="ru-RU" w:eastAsia="en-US"/>
        </w:rPr>
        <w:t xml:space="preserve"> и извоз най-късно до 10 дни от датата на сключване на договора. Позволителното за сеч и извоз и прот</w:t>
      </w:r>
      <w:r w:rsidR="008C3AB3">
        <w:rPr>
          <w:rFonts w:ascii="Times New Roman" w:eastAsia="Calibri" w:hAnsi="Times New Roman" w:cs="Times New Roman"/>
          <w:lang w:val="ru-RU" w:eastAsia="en-US"/>
        </w:rPr>
        <w:t xml:space="preserve">окола се изготвят от     </w:t>
      </w:r>
      <w:r w:rsidR="00B63943">
        <w:rPr>
          <w:rFonts w:ascii="Times New Roman" w:eastAsia="Calibri" w:hAnsi="Times New Roman" w:cs="Times New Roman"/>
          <w:lang w:val="ru-RU" w:eastAsia="en-US"/>
        </w:rPr>
        <w:t>ТП ДЛС „Русалка” Априлци</w:t>
      </w:r>
      <w:r w:rsidR="00DA338C">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и </w:t>
      </w:r>
      <w:r w:rsidR="00B63943">
        <w:rPr>
          <w:rFonts w:ascii="Times New Roman" w:eastAsia="Calibri" w:hAnsi="Times New Roman" w:cs="Times New Roman"/>
          <w:lang w:val="ru-RU" w:eastAsia="en-US"/>
        </w:rPr>
        <w:t xml:space="preserve">се </w:t>
      </w:r>
      <w:r w:rsidRPr="00AC747C">
        <w:rPr>
          <w:rFonts w:ascii="Times New Roman" w:eastAsia="Calibri" w:hAnsi="Times New Roman" w:cs="Times New Roman"/>
          <w:lang w:val="ru-RU" w:eastAsia="en-US"/>
        </w:rPr>
        <w:t xml:space="preserve">подписват и </w:t>
      </w:r>
      <w:proofErr w:type="gramStart"/>
      <w:r w:rsidRPr="00AC747C">
        <w:rPr>
          <w:rFonts w:ascii="Times New Roman" w:eastAsia="Calibri" w:hAnsi="Times New Roman" w:cs="Times New Roman"/>
          <w:lang w:val="ru-RU" w:eastAsia="en-US"/>
        </w:rPr>
        <w:t>от</w:t>
      </w:r>
      <w:proofErr w:type="gramEnd"/>
      <w:r w:rsidRPr="00AC747C">
        <w:rPr>
          <w:rFonts w:ascii="Times New Roman" w:eastAsia="Calibri" w:hAnsi="Times New Roman" w:cs="Times New Roman"/>
          <w:lang w:val="ru-RU" w:eastAsia="en-US"/>
        </w:rPr>
        <w:t xml:space="preserve">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един пл.</w:t>
      </w:r>
      <w:r w:rsidR="00BF0EFB">
        <w:rPr>
          <w:rFonts w:ascii="Times New Roman" w:eastAsia="Calibri" w:hAnsi="Times New Roman" w:cs="Times New Roman"/>
          <w:b/>
          <w:lang w:eastAsia="en-US"/>
        </w:rPr>
        <w:t>/пр.</w:t>
      </w:r>
      <w:r w:rsidRPr="0042659E">
        <w:rPr>
          <w:rFonts w:ascii="Times New Roman" w:eastAsia="Calibri" w:hAnsi="Times New Roman" w:cs="Times New Roman"/>
          <w:b/>
          <w:lang w:eastAsia="en-US"/>
        </w:rPr>
        <w:t xml:space="preserve">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C84244" w:rsidRDefault="000C2482" w:rsidP="0056059F">
      <w:pPr>
        <w:ind w:firstLine="284"/>
        <w:jc w:val="both"/>
        <w:rPr>
          <w:rFonts w:ascii="Times New Roman" w:eastAsia="Calibri" w:hAnsi="Times New Roman" w:cs="Times New Roman"/>
          <w:b/>
          <w:color w:val="FF0000"/>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0301A1">
        <w:rPr>
          <w:rFonts w:ascii="Times New Roman" w:eastAsia="Calibri" w:hAnsi="Times New Roman" w:cs="Times New Roman"/>
          <w:b/>
          <w:lang w:eastAsia="en-US"/>
        </w:rPr>
        <w:t>:</w:t>
      </w:r>
      <w:r w:rsidRPr="000301A1">
        <w:rPr>
          <w:rFonts w:ascii="Times New Roman" w:eastAsia="Calibri" w:hAnsi="Times New Roman" w:cs="Times New Roman"/>
          <w:b/>
          <w:lang w:val="ru-RU" w:eastAsia="en-US"/>
        </w:rPr>
        <w:t xml:space="preserve"> </w:t>
      </w:r>
      <w:r w:rsidR="008C3AB3" w:rsidRPr="000301A1">
        <w:rPr>
          <w:rFonts w:ascii="Times New Roman" w:eastAsia="Calibri" w:hAnsi="Times New Roman" w:cs="Times New Roman"/>
          <w:b/>
          <w:lang w:val="ru-RU" w:eastAsia="en-US"/>
        </w:rPr>
        <w:t>31.</w:t>
      </w:r>
      <w:r w:rsidR="00BF0EFB">
        <w:rPr>
          <w:rFonts w:ascii="Times New Roman" w:eastAsia="Calibri" w:hAnsi="Times New Roman" w:cs="Times New Roman"/>
          <w:b/>
          <w:lang w:val="ru-RU" w:eastAsia="en-US"/>
        </w:rPr>
        <w:t>07</w:t>
      </w:r>
      <w:r w:rsidR="00C45C8F" w:rsidRPr="000301A1">
        <w:rPr>
          <w:rFonts w:ascii="Times New Roman" w:eastAsia="Calibri" w:hAnsi="Times New Roman" w:cs="Times New Roman"/>
          <w:b/>
          <w:lang w:val="ru-RU" w:eastAsia="en-US"/>
        </w:rPr>
        <w:t>.</w:t>
      </w:r>
      <w:r w:rsidR="00E30407" w:rsidRPr="000301A1">
        <w:rPr>
          <w:rFonts w:ascii="Times New Roman" w:eastAsia="Calibri" w:hAnsi="Times New Roman" w:cs="Times New Roman"/>
          <w:b/>
          <w:lang w:eastAsia="en-US"/>
        </w:rPr>
        <w:t>20</w:t>
      </w:r>
      <w:r w:rsidR="008C3AB3" w:rsidRPr="000301A1">
        <w:rPr>
          <w:rFonts w:ascii="Times New Roman" w:eastAsia="Calibri" w:hAnsi="Times New Roman" w:cs="Times New Roman"/>
          <w:b/>
          <w:lang w:eastAsia="en-US"/>
        </w:rPr>
        <w:t>2</w:t>
      </w:r>
      <w:r w:rsidR="00BF0EFB">
        <w:rPr>
          <w:rFonts w:ascii="Times New Roman" w:eastAsia="Calibri" w:hAnsi="Times New Roman" w:cs="Times New Roman"/>
          <w:b/>
          <w:lang w:eastAsia="en-US"/>
        </w:rPr>
        <w:t>2</w:t>
      </w:r>
      <w:r w:rsidRPr="000301A1">
        <w:rPr>
          <w:rFonts w:ascii="Times New Roman" w:eastAsia="Calibri" w:hAnsi="Times New Roman" w:cs="Times New Roman"/>
          <w:b/>
          <w:lang w:eastAsia="en-US"/>
        </w:rPr>
        <w:t>г.</w:t>
      </w:r>
      <w:r w:rsidRPr="00C84244">
        <w:rPr>
          <w:rFonts w:ascii="Times New Roman" w:eastAsia="Calibri" w:hAnsi="Times New Roman" w:cs="Times New Roman"/>
          <w:b/>
          <w:color w:val="FF0000"/>
          <w:lang w:eastAsia="en-US"/>
        </w:rPr>
        <w:t xml:space="preserve">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8C3AB3" w:rsidRPr="00697C31" w:rsidRDefault="00FA4500" w:rsidP="00A77140">
      <w:pPr>
        <w:spacing w:after="200" w:line="276" w:lineRule="auto"/>
        <w:ind w:firstLine="284"/>
        <w:jc w:val="both"/>
        <w:rPr>
          <w:rFonts w:ascii="Times New Roman" w:hAnsi="Times New Roman" w:cs="Times New Roman"/>
          <w:b/>
          <w:color w:val="000000"/>
          <w:lang w:eastAsia="en-U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w:t>
      </w:r>
      <w:r w:rsidR="00B63943">
        <w:rPr>
          <w:rFonts w:ascii="Times New Roman" w:eastAsia="Calibri" w:hAnsi="Times New Roman" w:cs="Times New Roman"/>
          <w:lang w:eastAsia="en-US"/>
        </w:rPr>
        <w:t>ТП ДЛС „Русалка” Априлци</w:t>
      </w:r>
      <w:r w:rsidR="00DA338C">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 xml:space="preserve">гаранция за изпълнение в размер на </w:t>
      </w:r>
      <w:r w:rsidRPr="00FA4500">
        <w:rPr>
          <w:rFonts w:ascii="Times New Roman" w:eastAsia="Calibri" w:hAnsi="Times New Roman" w:cs="Times New Roman"/>
          <w:b/>
          <w:lang w:val="ru-RU" w:eastAsia="en-US"/>
        </w:rPr>
        <w:t>10</w:t>
      </w:r>
      <w:r w:rsidRPr="00FA4500">
        <w:rPr>
          <w:rFonts w:ascii="Times New Roman" w:eastAsia="Calibri" w:hAnsi="Times New Roman" w:cs="Times New Roman"/>
          <w:b/>
          <w:lang w:eastAsia="en-US"/>
        </w:rPr>
        <w:t>%</w:t>
      </w:r>
      <w:r w:rsidR="002D3140">
        <w:rPr>
          <w:rFonts w:ascii="Times New Roman" w:eastAsia="Calibri" w:hAnsi="Times New Roman" w:cs="Times New Roman"/>
          <w:b/>
          <w:lang w:eastAsia="en-US"/>
        </w:rPr>
        <w:t xml:space="preserve"> </w:t>
      </w:r>
      <w:r w:rsidRPr="00FA4500">
        <w:rPr>
          <w:rFonts w:ascii="Times New Roman" w:eastAsia="Calibri" w:hAnsi="Times New Roman" w:cs="Times New Roman"/>
          <w:lang w:eastAsia="en-US"/>
        </w:rPr>
        <w:t>от стойността посочена в т. 2.1 от настоящия договор или сума от ……………..лв. (……………………………………...).</w:t>
      </w:r>
      <w:r w:rsidR="00BA3882" w:rsidRPr="00162E1A">
        <w:rPr>
          <w:rFonts w:ascii="Times New Roman" w:eastAsia="Calibri" w:hAnsi="Times New Roman" w:cs="Times New Roman"/>
          <w:lang w:eastAsia="en-US"/>
        </w:rPr>
        <w:t>Гаранцията за участие се трансформира в гаранция за изпълнение и разликата се довнася преди</w:t>
      </w:r>
      <w:r w:rsidR="00BA3882">
        <w:rPr>
          <w:rFonts w:ascii="Times New Roman" w:eastAsia="Calibri" w:hAnsi="Times New Roman" w:cs="Times New Roman"/>
          <w:lang w:eastAsia="en-US"/>
        </w:rPr>
        <w:t xml:space="preserve"> </w:t>
      </w:r>
      <w:bookmarkStart w:id="0" w:name="_GoBack"/>
      <w:bookmarkEnd w:id="0"/>
      <w:r w:rsidRPr="007C2945">
        <w:rPr>
          <w:rFonts w:ascii="Times New Roman" w:eastAsia="Calibri" w:hAnsi="Times New Roman" w:cs="Times New Roman"/>
          <w:lang w:eastAsia="en-US"/>
        </w:rPr>
        <w:t xml:space="preserve">сключване </w:t>
      </w:r>
      <w:r w:rsidR="000C2482" w:rsidRPr="007C2945">
        <w:rPr>
          <w:rFonts w:ascii="Times New Roman" w:eastAsia="Calibri" w:hAnsi="Times New Roman" w:cs="Times New Roman"/>
          <w:lang w:eastAsia="en-US"/>
        </w:rPr>
        <w:t>на договора по следната банкова сметка</w:t>
      </w:r>
      <w:r w:rsidR="000C2482" w:rsidRPr="00697C31">
        <w:rPr>
          <w:rFonts w:ascii="Times New Roman" w:eastAsia="Calibri" w:hAnsi="Times New Roman" w:cs="Times New Roman"/>
          <w:i/>
          <w:lang w:val="ru-RU" w:eastAsia="en-US"/>
        </w:rPr>
        <w:t>:</w:t>
      </w:r>
      <w:r w:rsidR="00724782" w:rsidRPr="00697C31">
        <w:rPr>
          <w:rFonts w:ascii="Times New Roman" w:hAnsi="Times New Roman" w:cs="Times New Roman"/>
          <w:bCs/>
          <w:i/>
          <w:iCs/>
        </w:rPr>
        <w:t xml:space="preserve"> </w:t>
      </w:r>
      <w:r w:rsidR="00B63943" w:rsidRPr="00697C31">
        <w:rPr>
          <w:rFonts w:ascii="Times New Roman" w:hAnsi="Times New Roman" w:cs="Times New Roman"/>
          <w:b/>
        </w:rPr>
        <w:t>IBAN: BG</w:t>
      </w:r>
      <w:r w:rsidR="00B63943" w:rsidRPr="00697C31">
        <w:rPr>
          <w:rFonts w:ascii="Times New Roman" w:hAnsi="Times New Roman" w:cs="Times New Roman"/>
          <w:b/>
          <w:lang w:val="en-US"/>
        </w:rPr>
        <w:t>74STSA93000025150567</w:t>
      </w:r>
      <w:r w:rsidR="00B63943" w:rsidRPr="00697C31">
        <w:rPr>
          <w:rFonts w:ascii="Times New Roman" w:hAnsi="Times New Roman" w:cs="Times New Roman"/>
          <w:b/>
          <w:color w:val="000000"/>
        </w:rPr>
        <w:t xml:space="preserve">, </w:t>
      </w:r>
      <w:r w:rsidR="00B63943" w:rsidRPr="00697C31">
        <w:rPr>
          <w:rFonts w:ascii="Times New Roman" w:hAnsi="Times New Roman" w:cs="Times New Roman"/>
          <w:b/>
        </w:rPr>
        <w:t>BIC</w:t>
      </w:r>
      <w:r w:rsidR="00B63943" w:rsidRPr="00697C31">
        <w:rPr>
          <w:rFonts w:ascii="Times New Roman" w:hAnsi="Times New Roman" w:cs="Times New Roman"/>
          <w:b/>
          <w:lang w:val="en-US"/>
        </w:rPr>
        <w:t>: STSABGSF</w:t>
      </w:r>
      <w:r w:rsidR="00B63943" w:rsidRPr="00697C31">
        <w:rPr>
          <w:rFonts w:ascii="Times New Roman" w:hAnsi="Times New Roman" w:cs="Times New Roman"/>
          <w:b/>
        </w:rPr>
        <w:t xml:space="preserve">, при Банка ДСК ЕАД, </w:t>
      </w:r>
      <w:r w:rsidR="00BF0EFB">
        <w:rPr>
          <w:rFonts w:ascii="Times New Roman" w:hAnsi="Times New Roman" w:cs="Times New Roman"/>
          <w:b/>
        </w:rPr>
        <w:t>клон Троян</w:t>
      </w:r>
    </w:p>
    <w:p w:rsidR="000C2482" w:rsidRPr="0042659E" w:rsidRDefault="000C2482" w:rsidP="00A77140">
      <w:pPr>
        <w:spacing w:after="200" w:line="276" w:lineRule="auto"/>
        <w:ind w:firstLine="284"/>
        <w:jc w:val="both"/>
        <w:rPr>
          <w:rFonts w:ascii="Times New Roman" w:eastAsia="Calibri" w:hAnsi="Times New Roman" w:cs="Times New Roman"/>
          <w:lang w:eastAsia="en-U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42659E" w:rsidRDefault="000C2482" w:rsidP="0056059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w:t>
      </w:r>
      <w:r w:rsidR="00A910B9" w:rsidRPr="0042659E">
        <w:rPr>
          <w:rFonts w:ascii="Times New Roman" w:eastAsia="Calibri" w:hAnsi="Times New Roman" w:cs="Times New Roman"/>
          <w:lang w:eastAsia="en-US"/>
        </w:rPr>
        <w:t xml:space="preserve"> </w:t>
      </w:r>
      <w:r w:rsidR="007D06E6">
        <w:rPr>
          <w:rFonts w:ascii="Times New Roman" w:eastAsia="Calibri" w:hAnsi="Times New Roman" w:cs="Times New Roman"/>
          <w:lang w:eastAsia="en-US"/>
        </w:rPr>
        <w:t>………..</w:t>
      </w:r>
      <w:r w:rsidR="0056059F">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пл.</w:t>
      </w:r>
      <w:r w:rsidR="00BF0EFB">
        <w:rPr>
          <w:rFonts w:ascii="Times New Roman" w:eastAsia="Calibri" w:hAnsi="Times New Roman" w:cs="Times New Roman"/>
          <w:b/>
          <w:lang w:eastAsia="en-US"/>
        </w:rPr>
        <w:t>/пр.</w:t>
      </w:r>
      <w:r w:rsidRPr="0042659E">
        <w:rPr>
          <w:rFonts w:ascii="Times New Roman" w:eastAsia="Calibri" w:hAnsi="Times New Roman" w:cs="Times New Roman"/>
          <w:b/>
          <w:lang w:eastAsia="en-US"/>
        </w:rPr>
        <w:t xml:space="preserve"> куб. м</w:t>
      </w:r>
      <w:r w:rsidRPr="0042659E">
        <w:rPr>
          <w:rFonts w:ascii="Times New Roman" w:eastAsia="Calibri" w:hAnsi="Times New Roman" w:cs="Times New Roman"/>
          <w:lang w:eastAsia="en-US"/>
        </w:rPr>
        <w:t>.</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8C3AB3">
        <w:rPr>
          <w:rFonts w:ascii="Times New Roman" w:eastAsia="Calibri" w:hAnsi="Times New Roman" w:cs="Times New Roman"/>
          <w:b/>
          <w:bCs/>
          <w:lang w:val="ru-RU" w:eastAsia="en-US"/>
        </w:rPr>
        <w:t>1</w:t>
      </w:r>
      <w:r w:rsidR="000C2482" w:rsidRPr="0042659E">
        <w:rPr>
          <w:rFonts w:ascii="Times New Roman" w:eastAsia="Calibri" w:hAnsi="Times New Roman" w:cs="Times New Roman"/>
          <w:b/>
          <w:bCs/>
          <w:lang w:val="ru-RU" w:eastAsia="en-US"/>
        </w:rPr>
        <w:t xml:space="preserve">0 </w:t>
      </w:r>
      <w:r w:rsidR="000C2482" w:rsidRPr="0042659E">
        <w:rPr>
          <w:rFonts w:ascii="Times New Roman" w:eastAsia="Calibri" w:hAnsi="Times New Roman" w:cs="Times New Roman"/>
          <w:b/>
          <w:bCs/>
          <w:lang w:eastAsia="en-US"/>
        </w:rPr>
        <w:t>% (десет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 xml:space="preserve">След изчерпване на първоначално внесената авансова вноска купувачът прави нови вноски </w:t>
      </w:r>
      <w:proofErr w:type="gramStart"/>
      <w:r w:rsidR="00AA4903" w:rsidRPr="00AA4903">
        <w:rPr>
          <w:rFonts w:ascii="Times New Roman" w:eastAsia="Times New Roman" w:hAnsi="Times New Roman" w:cs="Times New Roman"/>
          <w:lang w:val="ru-RU"/>
        </w:rPr>
        <w:t>на</w:t>
      </w:r>
      <w:proofErr w:type="gramEnd"/>
      <w:r w:rsidR="00AA4903" w:rsidRPr="00AA4903">
        <w:rPr>
          <w:rFonts w:ascii="Times New Roman" w:eastAsia="Times New Roman" w:hAnsi="Times New Roman" w:cs="Times New Roman"/>
          <w:lang w:val="ru-RU"/>
        </w:rPr>
        <w:t xml:space="preserve"> база </w:t>
      </w:r>
      <w:r w:rsidR="00551843">
        <w:rPr>
          <w:rFonts w:ascii="Times New Roman" w:eastAsia="Times New Roman" w:hAnsi="Times New Roman" w:cs="Times New Roman"/>
          <w:lang w:val="ru-RU"/>
        </w:rPr>
        <w:t xml:space="preserve">предавателно-приемателните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42659E" w:rsidRDefault="000C2482" w:rsidP="0056059F">
      <w:pPr>
        <w:spacing w:after="200" w:line="276" w:lineRule="auto"/>
        <w:ind w:firstLine="284"/>
        <w:jc w:val="both"/>
        <w:rPr>
          <w:rFonts w:ascii="Times New Roman" w:eastAsia="Calibri" w:hAnsi="Times New Roman" w:cs="Times New Roman"/>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w:t>
      </w:r>
      <w:r w:rsidR="00B63943">
        <w:rPr>
          <w:rFonts w:ascii="Times New Roman" w:eastAsia="Calibri" w:hAnsi="Times New Roman" w:cs="Times New Roman"/>
          <w:b/>
          <w:lang w:eastAsia="en-US"/>
        </w:rPr>
        <w:t>ТП ДЛС „Русалка” Априлци</w:t>
      </w:r>
      <w:r w:rsidRPr="0056059F">
        <w:rPr>
          <w:rFonts w:ascii="Times New Roman" w:eastAsia="Calibri" w:hAnsi="Times New Roman" w:cs="Times New Roman"/>
          <w:b/>
          <w:lang w:eastAsia="en-US"/>
        </w:rPr>
        <w:t>:</w:t>
      </w:r>
      <w:r w:rsidRPr="0056059F">
        <w:rPr>
          <w:rFonts w:ascii="Times New Roman" w:eastAsia="Calibri" w:hAnsi="Times New Roman" w:cs="Times New Roman"/>
          <w:lang w:eastAsia="en-US"/>
        </w:rPr>
        <w:t xml:space="preserve"> </w:t>
      </w:r>
      <w:r w:rsidR="00697C31" w:rsidRPr="00697C31">
        <w:rPr>
          <w:rFonts w:ascii="Times New Roman" w:hAnsi="Times New Roman" w:cs="Times New Roman"/>
          <w:b/>
          <w:i/>
        </w:rPr>
        <w:t>IBAN: BG</w:t>
      </w:r>
      <w:r w:rsidR="00697C31" w:rsidRPr="00697C31">
        <w:rPr>
          <w:rFonts w:ascii="Times New Roman" w:hAnsi="Times New Roman" w:cs="Times New Roman"/>
          <w:b/>
          <w:i/>
          <w:lang w:val="en-US"/>
        </w:rPr>
        <w:t>74STSA93000025150567</w:t>
      </w:r>
      <w:r w:rsidR="00697C31" w:rsidRPr="00697C31">
        <w:rPr>
          <w:rFonts w:ascii="Times New Roman" w:hAnsi="Times New Roman" w:cs="Times New Roman"/>
          <w:b/>
          <w:i/>
          <w:color w:val="000000"/>
        </w:rPr>
        <w:t xml:space="preserve">, </w:t>
      </w:r>
      <w:r w:rsidR="00697C31" w:rsidRPr="00697C31">
        <w:rPr>
          <w:rFonts w:ascii="Times New Roman" w:hAnsi="Times New Roman" w:cs="Times New Roman"/>
          <w:b/>
          <w:i/>
        </w:rPr>
        <w:t>BIC</w:t>
      </w:r>
      <w:r w:rsidR="00697C31" w:rsidRPr="00697C31">
        <w:rPr>
          <w:rFonts w:ascii="Times New Roman" w:hAnsi="Times New Roman" w:cs="Times New Roman"/>
          <w:b/>
          <w:i/>
          <w:lang w:val="en-US"/>
        </w:rPr>
        <w:t>: STSABGSF</w:t>
      </w:r>
      <w:r w:rsidR="00697C31" w:rsidRPr="00697C31">
        <w:rPr>
          <w:rFonts w:ascii="Times New Roman" w:hAnsi="Times New Roman" w:cs="Times New Roman"/>
          <w:b/>
          <w:i/>
        </w:rPr>
        <w:t xml:space="preserve">, при Банка ДСК ЕАД, </w:t>
      </w:r>
      <w:r w:rsidR="00BF0EFB">
        <w:rPr>
          <w:rFonts w:ascii="Times New Roman" w:hAnsi="Times New Roman" w:cs="Times New Roman"/>
          <w:b/>
          <w:i/>
        </w:rPr>
        <w:t>клон Троян</w:t>
      </w:r>
      <w:r w:rsidR="00697C31">
        <w:rPr>
          <w:rFonts w:ascii="Times New Roman" w:hAnsi="Times New Roman" w:cs="Times New Roman"/>
          <w:b/>
          <w:i/>
        </w:rPr>
        <w:t>,</w:t>
      </w:r>
      <w:r w:rsidR="008C3AB3" w:rsidRPr="00AB778E">
        <w:rPr>
          <w:color w:val="000000"/>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lastRenderedPageBreak/>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A77140" w:rsidRDefault="00B54A98" w:rsidP="0074184D">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r w:rsidR="00697C31">
        <w:rPr>
          <w:rFonts w:ascii="Times New Roman" w:eastAsia="Calibri" w:hAnsi="Times New Roman" w:cs="Times New Roman"/>
          <w:lang w:eastAsia="en-US"/>
        </w:rPr>
        <w:t>.</w:t>
      </w:r>
    </w:p>
    <w:p w:rsidR="0074184D" w:rsidRDefault="0074184D" w:rsidP="0074184D">
      <w:pPr>
        <w:ind w:firstLine="284"/>
        <w:jc w:val="both"/>
        <w:rPr>
          <w:rFonts w:ascii="Times New Roman" w:eastAsia="Calibri" w:hAnsi="Times New Roman" w:cs="Times New Roman"/>
          <w:lang w:eastAsia="en-US"/>
        </w:rPr>
      </w:pPr>
    </w:p>
    <w:p w:rsidR="00B54A98" w:rsidRPr="00B54A98" w:rsidRDefault="00A77140" w:rsidP="00A77140">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t xml:space="preserve">      </w:t>
      </w:r>
      <w:proofErr w:type="gramStart"/>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proofErr w:type="gramEnd"/>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697C31" w:rsidRDefault="00697C31" w:rsidP="00B54A98">
      <w:pPr>
        <w:jc w:val="both"/>
        <w:rPr>
          <w:rFonts w:ascii="Times New Roman" w:eastAsia="Times New Roman" w:hAnsi="Times New Roman" w:cs="Times New Roman"/>
          <w:b/>
          <w:lang w:eastAsia="en-US"/>
        </w:rPr>
      </w:pP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 xml:space="preserve">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w:t>
      </w:r>
      <w:proofErr w:type="gramStart"/>
      <w:r w:rsidRPr="00B54A98">
        <w:rPr>
          <w:rFonts w:ascii="Times New Roman" w:eastAsia="Times New Roman" w:hAnsi="Times New Roman" w:cs="Times New Roman"/>
          <w:lang w:val="ru-RU" w:eastAsia="en-US"/>
        </w:rPr>
        <w:t>в</w:t>
      </w:r>
      <w:proofErr w:type="gramEnd"/>
      <w:r w:rsidRPr="00B54A98">
        <w:rPr>
          <w:rFonts w:ascii="Times New Roman" w:eastAsia="Times New Roman" w:hAnsi="Times New Roman" w:cs="Times New Roman"/>
          <w:lang w:val="ru-RU" w:eastAsia="en-US"/>
        </w:rPr>
        <w:t xml:space="preserve">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w:t>
      </w:r>
      <w:r w:rsidRPr="00B54A98">
        <w:rPr>
          <w:rFonts w:ascii="Times New Roman" w:eastAsia="Times New Roman" w:hAnsi="Times New Roman" w:cs="Times New Roman"/>
          <w:lang w:val="ru-RU" w:eastAsia="en-US"/>
        </w:rPr>
        <w:lastRenderedPageBreak/>
        <w:t>желание от страна на КУПУВАЧА, ПРОДАВАЧЪ</w:t>
      </w:r>
      <w:proofErr w:type="gramStart"/>
      <w:r w:rsidRPr="00B54A98">
        <w:rPr>
          <w:rFonts w:ascii="Times New Roman" w:eastAsia="Times New Roman" w:hAnsi="Times New Roman" w:cs="Times New Roman"/>
          <w:lang w:val="en-GB" w:eastAsia="en-US"/>
        </w:rPr>
        <w:t>T</w:t>
      </w:r>
      <w:proofErr w:type="gramEnd"/>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 xml:space="preserve">Предаде позволителните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w:t>
      </w:r>
      <w:proofErr w:type="gramStart"/>
      <w:r w:rsidRPr="00B54A98">
        <w:rPr>
          <w:rFonts w:ascii="Times New Roman" w:eastAsia="Times New Roman" w:hAnsi="Times New Roman" w:cs="Times New Roman"/>
          <w:lang w:val="ru-RU" w:eastAsia="en-US"/>
        </w:rPr>
        <w:t>сеч</w:t>
      </w:r>
      <w:proofErr w:type="gramEnd"/>
      <w:r w:rsidRPr="00B54A98">
        <w:rPr>
          <w:rFonts w:ascii="Times New Roman" w:eastAsia="Times New Roman" w:hAnsi="Times New Roman" w:cs="Times New Roman"/>
          <w:lang w:val="ru-RU" w:eastAsia="en-US"/>
        </w:rPr>
        <w:t xml:space="preserve">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 xml:space="preserve">Прехвърли на КУПУВАЧА собствеността върху реално </w:t>
      </w:r>
      <w:proofErr w:type="gramStart"/>
      <w:r w:rsidRPr="00B54A98">
        <w:rPr>
          <w:rFonts w:ascii="Times New Roman" w:eastAsia="Times New Roman" w:hAnsi="Times New Roman" w:cs="Times New Roman"/>
          <w:lang w:val="ru-RU" w:eastAsia="en-US"/>
        </w:rPr>
        <w:t>добита</w:t>
      </w:r>
      <w:proofErr w:type="gramEnd"/>
      <w:r w:rsidRPr="00B54A98">
        <w:rPr>
          <w:rFonts w:ascii="Times New Roman" w:eastAsia="Times New Roman" w:hAnsi="Times New Roman" w:cs="Times New Roman"/>
          <w:lang w:val="ru-RU" w:eastAsia="en-US"/>
        </w:rPr>
        <w:t xml:space="preserve"> на временен склад дървесина след подписване на предавателно-приемателен  протокол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Удължи срока на договора, в случай, че е наложил временно спиране на дейността на основани</w:t>
      </w:r>
      <w:proofErr w:type="gramStart"/>
      <w:r w:rsidRPr="00B54A98">
        <w:rPr>
          <w:rFonts w:ascii="Times New Roman" w:eastAsia="Times New Roman" w:hAnsi="Times New Roman" w:cs="Times New Roman"/>
          <w:lang w:val="ru-RU" w:eastAsia="en-US"/>
        </w:rPr>
        <w:t>е</w:t>
      </w:r>
      <w:proofErr w:type="gramEnd"/>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т. 3.1.2.5.,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w:t>
      </w:r>
      <w:r w:rsidR="00B63943">
        <w:rPr>
          <w:rFonts w:ascii="Times New Roman" w:eastAsia="Times New Roman" w:hAnsi="Times New Roman" w:cs="Times New Roman"/>
          <w:lang w:eastAsia="en-US"/>
        </w:rPr>
        <w:t>ТП ДЛС „Русалка” Априлци</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9D23B9" w:rsidRDefault="009D23B9" w:rsidP="00B54A98">
      <w:pPr>
        <w:jc w:val="both"/>
        <w:rPr>
          <w:rFonts w:ascii="Times New Roman" w:eastAsia="Times New Roman" w:hAnsi="Times New Roman" w:cs="Times New Roman"/>
          <w:b/>
          <w:lang w:val="en-US"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Default="00B54A98" w:rsidP="00B54A98">
      <w:pPr>
        <w:tabs>
          <w:tab w:val="left" w:pos="851"/>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4.1.1. </w:t>
      </w:r>
      <w:r w:rsidRPr="00B54A98">
        <w:rPr>
          <w:rFonts w:ascii="Times New Roman" w:eastAsia="Times New Roman" w:hAnsi="Times New Roman" w:cs="Times New Roman"/>
          <w:lang w:val="ru-RU" w:eastAsia="en-US"/>
        </w:rPr>
        <w:t xml:space="preserve">Получи необходимото съдействие за изпълнение на договора (предаване на насажденията, включени в обекта, получаване на позволителните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сеч,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от  Наредба № 8 от 2011 г.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lastRenderedPageBreak/>
        <w:t>4.1.5</w:t>
      </w:r>
      <w:r w:rsidR="00B54A98" w:rsidRPr="002B1079">
        <w:rPr>
          <w:rFonts w:ascii="Times New Roman" w:eastAsia="Times New Roman" w:hAnsi="Times New Roman" w:cs="Times New Roman"/>
          <w:lang w:val="ru-RU" w:eastAsia="en-US"/>
        </w:rPr>
        <w:t>.</w:t>
      </w:r>
      <w:proofErr w:type="gramStart"/>
      <w:r w:rsidR="00B54A98" w:rsidRPr="00B54A98">
        <w:rPr>
          <w:rFonts w:ascii="Times New Roman" w:eastAsia="Times New Roman" w:hAnsi="Times New Roman" w:cs="Times New Roman"/>
          <w:lang w:val="ru-RU" w:eastAsia="en-US"/>
        </w:rPr>
        <w:t>Получи достъп за товарене на предадената на временен</w:t>
      </w:r>
      <w:proofErr w:type="gramEnd"/>
      <w:r w:rsidR="00B54A98" w:rsidRPr="00B54A98">
        <w:rPr>
          <w:rFonts w:ascii="Times New Roman" w:eastAsia="Times New Roman" w:hAnsi="Times New Roman" w:cs="Times New Roman"/>
          <w:lang w:val="ru-RU" w:eastAsia="en-US"/>
        </w:rPr>
        <w:t xml:space="preserve">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и не по-малко </w:t>
      </w:r>
      <w:proofErr w:type="gramStart"/>
      <w:r w:rsidRPr="00B54A98">
        <w:rPr>
          <w:rFonts w:ascii="Times New Roman" w:eastAsia="Times New Roman" w:hAnsi="Times New Roman" w:cs="Times New Roman"/>
          <w:lang w:val="ru-RU" w:eastAsia="en-US"/>
        </w:rPr>
        <w:t>от</w:t>
      </w:r>
      <w:proofErr w:type="gramEnd"/>
      <w:r w:rsidRPr="00B54A98">
        <w:rPr>
          <w:rFonts w:ascii="Times New Roman" w:eastAsia="Times New Roman" w:hAnsi="Times New Roman" w:cs="Times New Roman"/>
          <w:lang w:val="ru-RU" w:eastAsia="en-US"/>
        </w:rPr>
        <w:t xml:space="preserve">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сеч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w:t>
      </w:r>
      <w:proofErr w:type="gramStart"/>
      <w:r w:rsidRPr="00B54A98">
        <w:rPr>
          <w:rFonts w:ascii="Times New Roman" w:eastAsia="Times New Roman" w:hAnsi="Times New Roman" w:cs="Times New Roman"/>
          <w:lang w:val="ru-RU" w:eastAsia="en-US"/>
        </w:rPr>
        <w:t>сеч</w:t>
      </w:r>
      <w:proofErr w:type="gramEnd"/>
      <w:r w:rsidRPr="00B54A98">
        <w:rPr>
          <w:rFonts w:ascii="Times New Roman" w:eastAsia="Times New Roman" w:hAnsi="Times New Roman" w:cs="Times New Roman"/>
          <w:lang w:val="ru-RU" w:eastAsia="en-US"/>
        </w:rPr>
        <w:t xml:space="preserve">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sidR="00B63943">
        <w:rPr>
          <w:rFonts w:ascii="Times New Roman" w:eastAsia="Times New Roman" w:hAnsi="Times New Roman" w:cs="Times New Roman"/>
          <w:lang w:val="ru-RU" w:eastAsia="en-US"/>
        </w:rPr>
        <w:t>ТП ДЛС „Русалка” Априлци</w:t>
      </w:r>
      <w:r w:rsidRPr="00B54A98">
        <w:rPr>
          <w:rFonts w:ascii="Times New Roman" w:eastAsia="Times New Roman" w:hAnsi="Times New Roman" w:cs="Times New Roman"/>
          <w:lang w:val="ru-RU" w:eastAsia="en-US"/>
        </w:rPr>
        <w:t xml:space="preserve">, както и при други предпоставки, които допринасят за допускане </w:t>
      </w:r>
      <w:proofErr w:type="gramStart"/>
      <w:r w:rsidRPr="00B54A98">
        <w:rPr>
          <w:rFonts w:ascii="Times New Roman" w:eastAsia="Times New Roman" w:hAnsi="Times New Roman" w:cs="Times New Roman"/>
          <w:lang w:val="ru-RU" w:eastAsia="en-US"/>
        </w:rPr>
        <w:t>на</w:t>
      </w:r>
      <w:proofErr w:type="gramEnd"/>
      <w:r w:rsidRPr="00B54A98">
        <w:rPr>
          <w:rFonts w:ascii="Times New Roman" w:eastAsia="Times New Roman" w:hAnsi="Times New Roman" w:cs="Times New Roman"/>
          <w:lang w:val="ru-RU" w:eastAsia="en-US"/>
        </w:rPr>
        <w:t xml:space="preserve">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Не допуска нараняване на стоящия дървостой и да опазва подраста по </w:t>
      </w:r>
      <w:proofErr w:type="gramStart"/>
      <w:r w:rsidRPr="00B54A98">
        <w:rPr>
          <w:rFonts w:ascii="Times New Roman" w:eastAsia="Times New Roman" w:hAnsi="Times New Roman" w:cs="Times New Roman"/>
          <w:lang w:val="ru-RU" w:eastAsia="en-US"/>
        </w:rPr>
        <w:t>време на</w:t>
      </w:r>
      <w:proofErr w:type="gramEnd"/>
      <w:r w:rsidRPr="00B54A98">
        <w:rPr>
          <w:rFonts w:ascii="Times New Roman" w:eastAsia="Times New Roman" w:hAnsi="Times New Roman" w:cs="Times New Roman"/>
          <w:lang w:val="ru-RU" w:eastAsia="en-US"/>
        </w:rPr>
        <w:t xml:space="preserve">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lastRenderedPageBreak/>
        <w:t xml:space="preserve">4.2.11. Спазва изискванията на действащите нормативни документи за техническа </w:t>
      </w:r>
      <w:proofErr w:type="gramStart"/>
      <w:r w:rsidRPr="00B54A98">
        <w:rPr>
          <w:rFonts w:ascii="Times New Roman" w:eastAsia="Times New Roman" w:hAnsi="Times New Roman" w:cs="Times New Roman"/>
          <w:lang w:val="ru-RU" w:eastAsia="en-US"/>
        </w:rPr>
        <w:t>безопасност и</w:t>
      </w:r>
      <w:proofErr w:type="gramEnd"/>
      <w:r w:rsidRPr="00B54A98">
        <w:rPr>
          <w:rFonts w:ascii="Times New Roman" w:eastAsia="Times New Roman" w:hAnsi="Times New Roman" w:cs="Times New Roman"/>
          <w:lang w:val="ru-RU" w:eastAsia="en-US"/>
        </w:rPr>
        <w:t xml:space="preserve">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Default="00B54A98" w:rsidP="00B54A98">
      <w:pPr>
        <w:tabs>
          <w:tab w:val="left" w:pos="450"/>
          <w:tab w:val="left" w:pos="851"/>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p w:rsidR="00697C31" w:rsidRDefault="00697C31" w:rsidP="00B54A98">
      <w:pPr>
        <w:tabs>
          <w:tab w:val="left" w:pos="450"/>
          <w:tab w:val="left" w:pos="851"/>
        </w:tabs>
        <w:jc w:val="both"/>
        <w:rPr>
          <w:rFonts w:ascii="Times New Roman" w:eastAsia="Times New Roman" w:hAnsi="Times New Roman" w:cs="Times New Roman"/>
          <w:lang w:val="ru-RU" w:eastAsia="en-US"/>
        </w:rPr>
      </w:pP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p>
    <w:tbl>
      <w:tblPr>
        <w:tblW w:w="9791" w:type="dxa"/>
        <w:jc w:val="center"/>
        <w:tblCellMar>
          <w:left w:w="70" w:type="dxa"/>
          <w:right w:w="70" w:type="dxa"/>
        </w:tblCellMar>
        <w:tblLook w:val="0000"/>
      </w:tblPr>
      <w:tblGrid>
        <w:gridCol w:w="1186"/>
        <w:gridCol w:w="2363"/>
        <w:gridCol w:w="992"/>
        <w:gridCol w:w="874"/>
        <w:gridCol w:w="854"/>
        <w:gridCol w:w="1533"/>
        <w:gridCol w:w="1989"/>
      </w:tblGrid>
      <w:tr w:rsidR="00B54A98" w:rsidRPr="00B54A98" w:rsidTr="008C3AB3">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1" w:name="_MON_1420354560"/>
            <w:bookmarkEnd w:id="1"/>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425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98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rsidTr="008C3AB3">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153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98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8C3AB3" w:rsidRPr="00B54A98" w:rsidTr="008C3AB3">
        <w:trPr>
          <w:trHeight w:val="420"/>
          <w:jc w:val="center"/>
        </w:trPr>
        <w:tc>
          <w:tcPr>
            <w:tcW w:w="1186" w:type="dxa"/>
            <w:vMerge w:val="restart"/>
            <w:tcBorders>
              <w:left w:val="single" w:sz="4" w:space="0" w:color="auto"/>
              <w:right w:val="single" w:sz="4" w:space="0" w:color="auto"/>
            </w:tcBorders>
            <w:vAlign w:val="center"/>
          </w:tcPr>
          <w:p w:rsidR="008C3AB3" w:rsidRPr="00577113" w:rsidRDefault="00697C31" w:rsidP="00BF0EFB">
            <w:pPr>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2</w:t>
            </w:r>
            <w:r w:rsidR="00BF0EFB">
              <w:rPr>
                <w:rFonts w:ascii="Times New Roman" w:eastAsia="Times New Roman" w:hAnsi="Times New Roman" w:cs="Times New Roman"/>
                <w:sz w:val="22"/>
                <w:szCs w:val="20"/>
              </w:rPr>
              <w:t>2</w:t>
            </w:r>
            <w:r>
              <w:rPr>
                <w:rFonts w:ascii="Times New Roman" w:eastAsia="Times New Roman" w:hAnsi="Times New Roman" w:cs="Times New Roman"/>
                <w:sz w:val="22"/>
                <w:szCs w:val="20"/>
              </w:rPr>
              <w:t>0</w:t>
            </w:r>
            <w:r w:rsidR="00E64A76">
              <w:rPr>
                <w:rFonts w:ascii="Times New Roman" w:eastAsia="Times New Roman" w:hAnsi="Times New Roman" w:cs="Times New Roman"/>
                <w:sz w:val="22"/>
                <w:szCs w:val="20"/>
              </w:rPr>
              <w:t>2</w:t>
            </w:r>
          </w:p>
        </w:tc>
        <w:tc>
          <w:tcPr>
            <w:tcW w:w="2363" w:type="dxa"/>
            <w:tcBorders>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 w:val="22"/>
                <w:szCs w:val="20"/>
              </w:rPr>
            </w:pPr>
          </w:p>
        </w:tc>
        <w:tc>
          <w:tcPr>
            <w:tcW w:w="992" w:type="dxa"/>
            <w:tcBorders>
              <w:top w:val="nil"/>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874" w:type="dxa"/>
            <w:tcBorders>
              <w:top w:val="nil"/>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854" w:type="dxa"/>
            <w:tcBorders>
              <w:top w:val="nil"/>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1533" w:type="dxa"/>
            <w:tcBorders>
              <w:top w:val="nil"/>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1989" w:type="dxa"/>
            <w:tcBorders>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r>
      <w:tr w:rsidR="008C3AB3" w:rsidRPr="00B54A98" w:rsidTr="008C3AB3">
        <w:trPr>
          <w:trHeight w:val="420"/>
          <w:jc w:val="center"/>
        </w:trPr>
        <w:tc>
          <w:tcPr>
            <w:tcW w:w="1186" w:type="dxa"/>
            <w:vMerge/>
            <w:tcBorders>
              <w:left w:val="single" w:sz="4" w:space="0" w:color="auto"/>
              <w:bottom w:val="single" w:sz="4" w:space="0" w:color="auto"/>
              <w:right w:val="single" w:sz="4" w:space="0" w:color="auto"/>
            </w:tcBorders>
            <w:vAlign w:val="center"/>
          </w:tcPr>
          <w:p w:rsidR="008C3AB3" w:rsidRDefault="008C3AB3" w:rsidP="00B54A98">
            <w:pPr>
              <w:jc w:val="center"/>
              <w:rPr>
                <w:rFonts w:ascii="Times New Roman" w:eastAsia="Times New Roman" w:hAnsi="Times New Roman" w:cs="Times New Roman"/>
                <w:sz w:val="22"/>
                <w:szCs w:val="20"/>
              </w:rPr>
            </w:pPr>
          </w:p>
        </w:tc>
        <w:tc>
          <w:tcPr>
            <w:tcW w:w="2363" w:type="dxa"/>
            <w:tcBorders>
              <w:top w:val="single" w:sz="4" w:space="0" w:color="auto"/>
              <w:left w:val="nil"/>
              <w:bottom w:val="single" w:sz="4" w:space="0" w:color="auto"/>
              <w:right w:val="single" w:sz="4" w:space="0" w:color="auto"/>
            </w:tcBorders>
            <w:vAlign w:val="center"/>
          </w:tcPr>
          <w:p w:rsidR="008C3AB3" w:rsidRDefault="008C3AB3" w:rsidP="00B54A98">
            <w:pPr>
              <w:jc w:val="center"/>
              <w:rPr>
                <w:rFonts w:ascii="Times New Roman" w:eastAsia="Times New Roman" w:hAnsi="Times New Roman" w:cs="Times New Roman"/>
                <w:sz w:val="22"/>
                <w:szCs w:val="20"/>
              </w:rPr>
            </w:pPr>
          </w:p>
        </w:tc>
        <w:tc>
          <w:tcPr>
            <w:tcW w:w="992" w:type="dxa"/>
            <w:tcBorders>
              <w:top w:val="single" w:sz="4" w:space="0" w:color="auto"/>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874" w:type="dxa"/>
            <w:tcBorders>
              <w:top w:val="single" w:sz="4" w:space="0" w:color="auto"/>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854" w:type="dxa"/>
            <w:tcBorders>
              <w:top w:val="single" w:sz="4" w:space="0" w:color="auto"/>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1533" w:type="dxa"/>
            <w:tcBorders>
              <w:top w:val="single" w:sz="4" w:space="0" w:color="auto"/>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c>
          <w:tcPr>
            <w:tcW w:w="1989" w:type="dxa"/>
            <w:tcBorders>
              <w:top w:val="single" w:sz="4" w:space="0" w:color="auto"/>
              <w:left w:val="nil"/>
              <w:bottom w:val="single" w:sz="4" w:space="0" w:color="auto"/>
              <w:right w:val="single" w:sz="4" w:space="0" w:color="auto"/>
            </w:tcBorders>
            <w:vAlign w:val="center"/>
          </w:tcPr>
          <w:p w:rsidR="008C3AB3" w:rsidRPr="00E840E4" w:rsidRDefault="008C3AB3" w:rsidP="00B54A98">
            <w:pPr>
              <w:jc w:val="center"/>
              <w:rPr>
                <w:rFonts w:ascii="Times New Roman" w:eastAsia="Times New Roman" w:hAnsi="Times New Roman" w:cs="Times New Roman"/>
                <w:szCs w:val="20"/>
              </w:rPr>
            </w:pP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w:t>
      </w:r>
      <w:proofErr w:type="gramStart"/>
      <w:r w:rsidRPr="00B54A98">
        <w:rPr>
          <w:rFonts w:ascii="Times New Roman" w:eastAsia="Times New Roman" w:hAnsi="Times New Roman" w:cs="Times New Roman"/>
          <w:lang w:val="ru-RU" w:eastAsia="en-US"/>
        </w:rPr>
        <w:t>безопасност и</w:t>
      </w:r>
      <w:proofErr w:type="gramEnd"/>
      <w:r w:rsidRPr="00B54A98">
        <w:rPr>
          <w:rFonts w:ascii="Times New Roman" w:eastAsia="Times New Roman" w:hAnsi="Times New Roman" w:cs="Times New Roman"/>
          <w:lang w:val="ru-RU" w:eastAsia="en-US"/>
        </w:rPr>
        <w:t xml:space="preserve">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00B63943">
        <w:rPr>
          <w:rFonts w:ascii="Times New Roman" w:eastAsia="Times New Roman" w:hAnsi="Times New Roman" w:cs="Times New Roman"/>
          <w:lang w:eastAsia="en-US"/>
        </w:rPr>
        <w:t>ТП ДЛС „Русалка” Априлци</w:t>
      </w:r>
      <w:r w:rsidR="00E44F75">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 xml:space="preserve">дневен срок да информира другата страна, в противен случай кореспонденцията </w:t>
      </w:r>
      <w:r w:rsidRPr="002B1079">
        <w:rPr>
          <w:rFonts w:ascii="Times New Roman" w:eastAsia="Times New Roman" w:hAnsi="Times New Roman" w:cs="Times New Roman"/>
          <w:lang w:eastAsia="en-US"/>
        </w:rPr>
        <w:lastRenderedPageBreak/>
        <w:t>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FA4500" w:rsidRDefault="00FA4500" w:rsidP="00FA4500">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Pr>
          <w:rFonts w:ascii="Times New Roman" w:eastAsia="Times New Roman" w:hAnsi="Times New Roman" w:cs="Times New Roman"/>
          <w:lang w:eastAsia="en-US"/>
        </w:rPr>
        <w:t xml:space="preserve"> </w:t>
      </w:r>
      <w:r w:rsidR="00B63943">
        <w:rPr>
          <w:rFonts w:ascii="Times New Roman" w:eastAsia="Times New Roman" w:hAnsi="Times New Roman" w:cs="Times New Roman"/>
          <w:lang w:eastAsia="en-US"/>
        </w:rPr>
        <w:t>ТП ДЛС „Русалка” Априлци</w:t>
      </w:r>
      <w:r w:rsidRPr="002B1079">
        <w:rPr>
          <w:rFonts w:ascii="Times New Roman" w:eastAsia="Times New Roman" w:hAnsi="Times New Roman" w:cs="Times New Roman"/>
          <w:lang w:eastAsia="en-US"/>
        </w:rPr>
        <w:t xml:space="preserve"> / банкова</w:t>
      </w:r>
      <w:r w:rsidRPr="00B54A98">
        <w:rPr>
          <w:rFonts w:ascii="Times New Roman" w:eastAsia="Times New Roman" w:hAnsi="Times New Roman" w:cs="Times New Roman"/>
          <w:lang w:eastAsia="en-US"/>
        </w:rPr>
        <w:t xml:space="preserve"> със срок на валидност </w:t>
      </w:r>
      <w:r>
        <w:rPr>
          <w:rFonts w:ascii="Times New Roman" w:eastAsia="Times New Roman" w:hAnsi="Times New Roman" w:cs="Times New Roman"/>
          <w:lang w:eastAsia="en-US"/>
        </w:rPr>
        <w:t>–</w:t>
      </w:r>
      <w:r w:rsidRPr="00FA4500">
        <w:rPr>
          <w:rFonts w:ascii="Times New Roman" w:eastAsia="Times New Roman" w:hAnsi="Times New Roman" w:cs="Times New Roman"/>
          <w:lang w:eastAsia="en-US"/>
        </w:rPr>
        <w:t>не по-малък от 1</w:t>
      </w:r>
      <w:r w:rsidRPr="00FA4500">
        <w:rPr>
          <w:rFonts w:ascii="Times New Roman" w:eastAsia="Times New Roman" w:hAnsi="Times New Roman" w:cs="Times New Roman"/>
          <w:lang w:val="en-US" w:eastAsia="en-US"/>
        </w:rPr>
        <w:t>(</w:t>
      </w:r>
      <w:r w:rsidRPr="00FA4500">
        <w:rPr>
          <w:rFonts w:ascii="Times New Roman" w:eastAsia="Times New Roman" w:hAnsi="Times New Roman" w:cs="Times New Roman"/>
          <w:lang w:eastAsia="en-US"/>
        </w:rPr>
        <w:t>един</w:t>
      </w:r>
      <w:r w:rsidRPr="00FA4500">
        <w:rPr>
          <w:rFonts w:ascii="Times New Roman" w:eastAsia="Times New Roman" w:hAnsi="Times New Roman" w:cs="Times New Roman"/>
          <w:lang w:val="en-US" w:eastAsia="en-US"/>
        </w:rPr>
        <w:t>)</w:t>
      </w:r>
      <w:r w:rsidRPr="00FA4500">
        <w:rPr>
          <w:rFonts w:ascii="Times New Roman" w:eastAsia="Times New Roman" w:hAnsi="Times New Roman" w:cs="Times New Roman"/>
          <w:lang w:eastAsia="en-US"/>
        </w:rPr>
        <w:t xml:space="preserve"> месец след датата, посочена като крайна дата за изпъ</w:t>
      </w:r>
      <w:r w:rsidRPr="00B54A98">
        <w:rPr>
          <w:rFonts w:ascii="Times New Roman" w:eastAsia="Times New Roman" w:hAnsi="Times New Roman" w:cs="Times New Roman"/>
          <w:lang w:eastAsia="en-US"/>
        </w:rPr>
        <w:t>лнението на договора</w:t>
      </w:r>
      <w:r w:rsidRPr="002B1079">
        <w:rPr>
          <w:rFonts w:ascii="Times New Roman" w:eastAsia="Times New Roman" w:hAnsi="Times New Roman" w:cs="Times New Roman"/>
          <w:lang w:eastAsia="en-US"/>
        </w:rPr>
        <w:t xml:space="preserve">, издадена в полза на </w:t>
      </w:r>
      <w:r w:rsidR="00B63943">
        <w:rPr>
          <w:rFonts w:ascii="Times New Roman" w:eastAsia="Times New Roman" w:hAnsi="Times New Roman" w:cs="Times New Roman"/>
          <w:lang w:eastAsia="en-US"/>
        </w:rPr>
        <w:t>ТП ДЛС „Русалка” Априлци</w:t>
      </w:r>
      <w:r w:rsidR="008013CA">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Pr="00A01FA6">
        <w:rPr>
          <w:rFonts w:ascii="Times New Roman" w:eastAsia="Times New Roman" w:hAnsi="Times New Roman" w:cs="Times New Roman"/>
          <w:b/>
          <w:lang w:eastAsia="en-US"/>
        </w:rPr>
        <w:t>10</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54A98">
      <w:pPr>
        <w:jc w:val="both"/>
        <w:rPr>
          <w:rFonts w:ascii="Times New Roman" w:eastAsia="Times New Roman" w:hAnsi="Times New Roman" w:cs="Times New Roman"/>
          <w:b/>
          <w:lang w:eastAsia="en-US"/>
        </w:rPr>
      </w:pP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7.4. С едностранно писмено волеизявление </w:t>
      </w:r>
      <w:proofErr w:type="gramStart"/>
      <w:r w:rsidRPr="00B54A98">
        <w:rPr>
          <w:rFonts w:ascii="Times New Roman" w:eastAsia="Times New Roman" w:hAnsi="Times New Roman" w:cs="Times New Roman"/>
          <w:lang w:val="ru-RU" w:eastAsia="en-US"/>
        </w:rPr>
        <w:t>от</w:t>
      </w:r>
      <w:proofErr w:type="gramEnd"/>
      <w:r w:rsidRPr="00B54A98">
        <w:rPr>
          <w:rFonts w:ascii="Times New Roman" w:eastAsia="Times New Roman" w:hAnsi="Times New Roman" w:cs="Times New Roman"/>
          <w:lang w:val="ru-RU" w:eastAsia="en-US"/>
        </w:rPr>
        <w:t xml:space="preserve"> страна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посочените в договора срокове;</w:t>
      </w:r>
    </w:p>
    <w:p w:rsid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w:t>
      </w:r>
      <w:r w:rsidRPr="00B54A98">
        <w:rPr>
          <w:rFonts w:ascii="Times New Roman" w:eastAsia="Times New Roman" w:hAnsi="Times New Roman" w:cs="Times New Roman"/>
          <w:lang w:val="ru-RU" w:eastAsia="en-US"/>
        </w:rPr>
        <w:lastRenderedPageBreak/>
        <w:t>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и  т.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в срок по-дълъг от 30 дни от датата на издаване на първото позволително за сеч за насаждение </w:t>
      </w:r>
      <w:proofErr w:type="gramStart"/>
      <w:r w:rsidRPr="00B54A98">
        <w:rPr>
          <w:rFonts w:ascii="Times New Roman" w:eastAsia="Times New Roman" w:hAnsi="Times New Roman" w:cs="Times New Roman"/>
          <w:lang w:val="ru-RU" w:eastAsia="en-US"/>
        </w:rPr>
        <w:t>в</w:t>
      </w:r>
      <w:proofErr w:type="gramEnd"/>
      <w:r w:rsidRPr="00B54A98">
        <w:rPr>
          <w:rFonts w:ascii="Times New Roman" w:eastAsia="Times New Roman" w:hAnsi="Times New Roman" w:cs="Times New Roman"/>
          <w:lang w:val="ru-RU" w:eastAsia="en-US"/>
        </w:rPr>
        <w:t xml:space="preserve">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7.8. </w:t>
      </w:r>
      <w:proofErr w:type="gramStart"/>
      <w:r w:rsidRPr="002B1079">
        <w:rPr>
          <w:rFonts w:ascii="Times New Roman" w:eastAsia="Times New Roman" w:hAnsi="Times New Roman" w:cs="Times New Roman"/>
          <w:lang w:val="ru-RU" w:eastAsia="en-US"/>
        </w:rPr>
        <w:t xml:space="preserve">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roofErr w:type="gramEnd"/>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w:t>
      </w:r>
      <w:proofErr w:type="gramStart"/>
      <w:r w:rsidRPr="002B1079">
        <w:rPr>
          <w:rFonts w:ascii="Times New Roman" w:eastAsia="Times New Roman" w:hAnsi="Times New Roman" w:cs="Times New Roman"/>
          <w:lang w:val="ru-RU" w:eastAsia="en-US"/>
        </w:rPr>
        <w:t>от</w:t>
      </w:r>
      <w:proofErr w:type="gramEnd"/>
      <w:r w:rsidRPr="002B1079">
        <w:rPr>
          <w:rFonts w:ascii="Times New Roman" w:eastAsia="Times New Roman" w:hAnsi="Times New Roman" w:cs="Times New Roman"/>
          <w:lang w:val="ru-RU" w:eastAsia="en-US"/>
        </w:rPr>
        <w:t xml:space="preserve">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B54A98" w:rsidRDefault="00B54A98" w:rsidP="00B54A98">
      <w:pPr>
        <w:jc w:val="both"/>
        <w:rPr>
          <w:rFonts w:ascii="Times New Roman" w:eastAsia="Times New Roman" w:hAnsi="Times New Roman" w:cs="Times New Roman"/>
          <w:lang w:eastAsia="en-US"/>
        </w:rPr>
      </w:pPr>
    </w:p>
    <w:p w:rsidR="00B54A98" w:rsidRPr="002B1079" w:rsidRDefault="00B54A98" w:rsidP="00B54A98">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2B1079" w:rsidRDefault="00B54A98" w:rsidP="00B54A98">
      <w:pPr>
        <w:rPr>
          <w:rFonts w:ascii="Times New Roman" w:eastAsia="Times New Roman" w:hAnsi="Times New Roman" w:cs="Times New Roman"/>
          <w:lang w:val="ru-RU" w:eastAsia="en-US"/>
        </w:rPr>
      </w:pP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BF0EFB" w:rsidRDefault="00BF0EFB" w:rsidP="00B54A98">
      <w:pPr>
        <w:shd w:val="clear" w:color="auto" w:fill="FFFFFF"/>
        <w:tabs>
          <w:tab w:val="left" w:pos="567"/>
        </w:tabs>
        <w:jc w:val="both"/>
        <w:rPr>
          <w:rFonts w:ascii="Times New Roman" w:eastAsia="Times New Roman" w:hAnsi="Times New Roman" w:cs="Times New Roman"/>
          <w:lang w:val="ru-RU" w:eastAsia="en-US"/>
        </w:rPr>
      </w:pPr>
    </w:p>
    <w:p w:rsidR="00BF0EFB" w:rsidRPr="00B54A98" w:rsidRDefault="00BF0EFB" w:rsidP="00B54A98">
      <w:pPr>
        <w:shd w:val="clear" w:color="auto" w:fill="FFFFFF"/>
        <w:tabs>
          <w:tab w:val="left" w:pos="567"/>
        </w:tabs>
        <w:jc w:val="both"/>
        <w:rPr>
          <w:rFonts w:ascii="Times New Roman" w:eastAsia="Times New Roman" w:hAnsi="Times New Roman" w:cs="Times New Roman"/>
          <w:lang w:val="ru-RU" w:eastAsia="en-US"/>
        </w:rPr>
      </w:pP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lastRenderedPageBreak/>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 xml:space="preserve">ПРОДАВАЧЪТ не дължи обезщетение за нанесени от КУПУВАЧА на трети лица щети в резултат на изпълнението на </w:t>
      </w:r>
      <w:proofErr w:type="gramStart"/>
      <w:r w:rsidRPr="00B54A98">
        <w:rPr>
          <w:rFonts w:ascii="Times New Roman" w:eastAsia="Times New Roman" w:hAnsi="Times New Roman" w:cs="Times New Roman"/>
          <w:lang w:val="ru-RU" w:eastAsia="en-US"/>
        </w:rPr>
        <w:t>предмета</w:t>
      </w:r>
      <w:proofErr w:type="gramEnd"/>
      <w:r w:rsidRPr="00B54A98">
        <w:rPr>
          <w:rFonts w:ascii="Times New Roman" w:eastAsia="Times New Roman" w:hAnsi="Times New Roman" w:cs="Times New Roman"/>
          <w:lang w:val="ru-RU" w:eastAsia="en-US"/>
        </w:rPr>
        <w:t xml:space="preserve"> на договора. Нанесените щети са </w:t>
      </w:r>
      <w:proofErr w:type="gramStart"/>
      <w:r w:rsidRPr="00B54A98">
        <w:rPr>
          <w:rFonts w:ascii="Times New Roman" w:eastAsia="Times New Roman" w:hAnsi="Times New Roman" w:cs="Times New Roman"/>
          <w:lang w:val="ru-RU" w:eastAsia="en-US"/>
        </w:rPr>
        <w:t>за</w:t>
      </w:r>
      <w:proofErr w:type="gramEnd"/>
      <w:r w:rsidRPr="00B54A98">
        <w:rPr>
          <w:rFonts w:ascii="Times New Roman" w:eastAsia="Times New Roman" w:hAnsi="Times New Roman" w:cs="Times New Roman"/>
          <w:lang w:val="ru-RU" w:eastAsia="en-US"/>
        </w:rPr>
        <w:t xml:space="preserve">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Default="00B54A98" w:rsidP="00492746">
      <w:pPr>
        <w:contextualSpacing/>
        <w:jc w:val="both"/>
        <w:rPr>
          <w:rFonts w:ascii="Times New Roman" w:eastAsia="Times New Roman" w:hAnsi="Times New Roman" w:cs="Times New Roman"/>
          <w:lang w:val="en-US"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eastAsia="Times New Roman" w:hAnsi="Times New Roman" w:cs="Times New Roman"/>
          <w:lang w:eastAsia="en-US"/>
        </w:rPr>
        <w:t xml:space="preserve">   </w:t>
      </w:r>
    </w:p>
    <w:p w:rsidR="009D23B9" w:rsidRDefault="009D23B9" w:rsidP="00492746">
      <w:pPr>
        <w:contextualSpacing/>
        <w:jc w:val="both"/>
        <w:rPr>
          <w:rFonts w:ascii="Times New Roman" w:eastAsia="Times New Roman" w:hAnsi="Times New Roman" w:cs="Times New Roman"/>
          <w:lang w:val="en-US" w:eastAsia="en-US"/>
        </w:rPr>
      </w:pPr>
    </w:p>
    <w:p w:rsidR="009D23B9" w:rsidRPr="009D23B9" w:rsidRDefault="009D23B9" w:rsidP="00492746">
      <w:pPr>
        <w:contextualSpacing/>
        <w:jc w:val="both"/>
        <w:rPr>
          <w:rFonts w:ascii="Times New Roman" w:eastAsia="Times New Roman" w:hAnsi="Times New Roman" w:cs="Times New Roman"/>
          <w:lang w:val="en-US" w:eastAsia="en-US"/>
        </w:rPr>
      </w:pP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lastRenderedPageBreak/>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rPr>
          <w:rFonts w:ascii="Times New Roman" w:eastAsia="Times New Roman" w:hAnsi="Times New Roman" w:cs="Times New Roman"/>
          <w:sz w:val="16"/>
          <w:szCs w:val="16"/>
          <w:lang w:eastAsia="en-US"/>
        </w:rPr>
      </w:pP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B54A98"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697C31" w:rsidRDefault="00697C31" w:rsidP="00D438B5">
      <w:pPr>
        <w:jc w:val="both"/>
        <w:rPr>
          <w:rFonts w:ascii="Times New Roman" w:eastAsia="Times New Roman" w:hAnsi="Times New Roman" w:cs="Times New Roman"/>
          <w:lang w:val="ru-RU" w:eastAsia="en-US"/>
        </w:rPr>
      </w:pPr>
    </w:p>
    <w:p w:rsidR="00B54A98" w:rsidRPr="00B54A98" w:rsidRDefault="00B54A98" w:rsidP="00B54A98">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w:t>
      </w:r>
      <w:proofErr w:type="gramStart"/>
      <w:r w:rsidRPr="002B1079">
        <w:rPr>
          <w:rFonts w:ascii="Times New Roman" w:eastAsia="Times New Roman" w:hAnsi="Times New Roman" w:cs="Times New Roman"/>
          <w:lang w:val="ru-RU" w:eastAsia="en-US"/>
        </w:rPr>
        <w:t>от страните</w:t>
      </w:r>
      <w:proofErr w:type="gramEnd"/>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eastAsia="en-US"/>
        </w:rPr>
      </w:pPr>
    </w:p>
    <w:p w:rsidR="000C2482" w:rsidRPr="0042659E" w:rsidRDefault="000C2482" w:rsidP="000C2482">
      <w:pPr>
        <w:ind w:firstLine="720"/>
        <w:jc w:val="both"/>
        <w:rPr>
          <w:rFonts w:ascii="Times New Roman" w:eastAsia="Calibri" w:hAnsi="Times New Roman" w:cs="Times New Roman"/>
          <w:lang w:eastAsia="en-US"/>
        </w:rPr>
      </w:pPr>
    </w:p>
    <w:p w:rsidR="000C2482" w:rsidRPr="0042659E" w:rsidRDefault="000C2482" w:rsidP="000C2482">
      <w:pPr>
        <w:ind w:firstLine="284"/>
        <w:jc w:val="both"/>
        <w:rPr>
          <w:rFonts w:ascii="Times New Roman" w:eastAsia="Calibri" w:hAnsi="Times New Roman" w:cs="Times New Roman"/>
          <w:lang w:eastAsia="en-US"/>
        </w:rPr>
      </w:pPr>
    </w:p>
    <w:p w:rsidR="000C2482" w:rsidRPr="0042659E" w:rsidRDefault="000C2482" w:rsidP="000C2482">
      <w:pPr>
        <w:ind w:firstLine="284"/>
        <w:jc w:val="both"/>
        <w:rPr>
          <w:rFonts w:ascii="Times New Roman" w:eastAsia="Calibri" w:hAnsi="Times New Roman" w:cs="Times New Roman"/>
          <w:lang w:eastAsia="en-US"/>
        </w:rPr>
      </w:pPr>
    </w:p>
    <w:p w:rsidR="00C92F51" w:rsidRDefault="000C2482" w:rsidP="00C92F51">
      <w:pPr>
        <w:spacing w:after="200" w:line="276" w:lineRule="auto"/>
        <w:jc w:val="both"/>
        <w:rPr>
          <w:rFonts w:ascii="Times New Roman" w:eastAsia="Calibri" w:hAnsi="Times New Roman" w:cs="Times New Roman"/>
          <w:lang w:val="ru-RU" w:eastAsia="en-US"/>
        </w:rPr>
      </w:pPr>
      <w:r w:rsidRPr="0042659E">
        <w:rPr>
          <w:rFonts w:ascii="Times New Roman" w:eastAsia="Calibri" w:hAnsi="Times New Roman" w:cs="Times New Roman"/>
          <w:lang w:eastAsia="en-US"/>
        </w:rPr>
        <w:t xml:space="preserve"> ПРОДАВАЧ :                                                                                 КУПУВАЧ :</w:t>
      </w:r>
    </w:p>
    <w:p w:rsidR="000C2482" w:rsidRPr="00C92F51" w:rsidRDefault="00904308" w:rsidP="00C92F51">
      <w:pPr>
        <w:spacing w:after="200" w:line="276" w:lineRule="auto"/>
        <w:jc w:val="both"/>
        <w:rPr>
          <w:rFonts w:ascii="Times New Roman" w:eastAsia="Calibri" w:hAnsi="Times New Roman" w:cs="Times New Roman"/>
          <w:lang w:val="ru-RU" w:eastAsia="en-US"/>
        </w:rPr>
      </w:pPr>
      <w:r>
        <w:rPr>
          <w:rFonts w:ascii="Times New Roman" w:eastAsia="Times New Roman" w:hAnsi="Times New Roman" w:cs="Times New Roman"/>
          <w:lang w:val="ru-RU"/>
        </w:rPr>
        <w:t xml:space="preserve">Директор </w:t>
      </w:r>
      <w:r w:rsidR="00B63943">
        <w:rPr>
          <w:rFonts w:ascii="Times New Roman" w:eastAsia="Times New Roman" w:hAnsi="Times New Roman" w:cs="Times New Roman"/>
          <w:lang w:val="ru-RU"/>
        </w:rPr>
        <w:t>ТП ДЛС „Русалка” Априлци</w:t>
      </w:r>
      <w:r w:rsidR="000C2482" w:rsidRPr="0042659E">
        <w:rPr>
          <w:rFonts w:ascii="Times New Roman" w:eastAsia="Times New Roman" w:hAnsi="Times New Roman" w:cs="Times New Roman"/>
          <w:lang w:val="ru-RU"/>
        </w:rPr>
        <w:t xml:space="preserve">                                               </w:t>
      </w:r>
      <w:r w:rsidR="00C92F51">
        <w:rPr>
          <w:rFonts w:ascii="Times New Roman" w:eastAsia="Times New Roman" w:hAnsi="Times New Roman" w:cs="Times New Roman"/>
          <w:lang w:val="ru-RU"/>
        </w:rPr>
        <w:t xml:space="preserve">       /……………………/</w:t>
      </w:r>
    </w:p>
    <w:p w:rsidR="000C2482" w:rsidRDefault="00904308" w:rsidP="000C2482">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 xml:space="preserve">                /инж</w:t>
      </w:r>
      <w:r w:rsidR="00C84244">
        <w:rPr>
          <w:rFonts w:ascii="Times New Roman" w:eastAsia="Calibri" w:hAnsi="Times New Roman" w:cs="Times New Roman"/>
          <w:lang w:val="ru-RU" w:eastAsia="en-US"/>
        </w:rPr>
        <w:t>.</w:t>
      </w:r>
      <w:r w:rsidR="00396790">
        <w:rPr>
          <w:rFonts w:ascii="Times New Roman" w:eastAsia="Calibri" w:hAnsi="Times New Roman" w:cs="Times New Roman"/>
          <w:lang w:val="ru-RU" w:eastAsia="en-US"/>
        </w:rPr>
        <w:t xml:space="preserve"> </w:t>
      </w:r>
      <w:r w:rsidR="00C84244">
        <w:rPr>
          <w:rFonts w:ascii="Times New Roman" w:eastAsia="Calibri" w:hAnsi="Times New Roman" w:cs="Times New Roman"/>
          <w:lang w:val="ru-RU" w:eastAsia="en-US"/>
        </w:rPr>
        <w:t xml:space="preserve">Д. </w:t>
      </w:r>
      <w:r w:rsidR="00697C31">
        <w:rPr>
          <w:rFonts w:ascii="Times New Roman" w:eastAsia="Calibri" w:hAnsi="Times New Roman" w:cs="Times New Roman"/>
          <w:lang w:val="ru-RU" w:eastAsia="en-US"/>
        </w:rPr>
        <w:t>Нейков</w:t>
      </w:r>
      <w:r w:rsidR="00B815BF">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w:t>
      </w:r>
    </w:p>
    <w:p w:rsidR="0056059F" w:rsidRPr="0042659E" w:rsidRDefault="0056059F" w:rsidP="000C2482">
      <w:pPr>
        <w:spacing w:after="200" w:line="276" w:lineRule="auto"/>
        <w:jc w:val="both"/>
        <w:rPr>
          <w:rFonts w:ascii="Times New Roman" w:eastAsia="Calibri" w:hAnsi="Times New Roman" w:cs="Times New Roman"/>
          <w:lang w:val="ru-RU" w:eastAsia="en-US"/>
        </w:rPr>
      </w:pPr>
    </w:p>
    <w:p w:rsidR="00C45C8F" w:rsidRDefault="00904308" w:rsidP="00904308">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Г</w:t>
      </w:r>
      <w:r w:rsidR="000C2482" w:rsidRPr="0042659E">
        <w:rPr>
          <w:rFonts w:ascii="Times New Roman" w:eastAsia="Calibri" w:hAnsi="Times New Roman" w:cs="Times New Roman"/>
          <w:lang w:val="ru-RU" w:eastAsia="en-US"/>
        </w:rPr>
        <w:t>л.</w:t>
      </w:r>
      <w:r w:rsidR="0075145F" w:rsidRPr="0042659E">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с</w:t>
      </w:r>
      <w:r w:rsidR="000C2482" w:rsidRPr="0042659E">
        <w:rPr>
          <w:rFonts w:ascii="Times New Roman" w:eastAsia="Calibri" w:hAnsi="Times New Roman" w:cs="Times New Roman"/>
          <w:lang w:val="ru-RU" w:eastAsia="en-US"/>
        </w:rPr>
        <w:t>четоводител</w:t>
      </w:r>
      <w:r>
        <w:rPr>
          <w:rFonts w:ascii="Times New Roman" w:eastAsia="Calibri" w:hAnsi="Times New Roman" w:cs="Times New Roman"/>
          <w:lang w:val="ru-RU" w:eastAsia="en-US"/>
        </w:rPr>
        <w:t>:</w:t>
      </w:r>
      <w:r w:rsidR="00C45C8F">
        <w:rPr>
          <w:rFonts w:ascii="Times New Roman" w:eastAsia="Calibri" w:hAnsi="Times New Roman" w:cs="Times New Roman"/>
          <w:lang w:val="ru-RU" w:eastAsia="en-US"/>
        </w:rPr>
        <w:t xml:space="preserve"> </w:t>
      </w:r>
    </w:p>
    <w:p w:rsidR="000C2482" w:rsidRDefault="00C45C8F" w:rsidP="00904308">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697C31">
        <w:rPr>
          <w:rFonts w:ascii="Times New Roman" w:eastAsia="Calibri" w:hAnsi="Times New Roman" w:cs="Times New Roman"/>
          <w:lang w:val="ru-RU" w:eastAsia="en-US"/>
        </w:rPr>
        <w:t>Ив</w:t>
      </w:r>
      <w:proofErr w:type="gramStart"/>
      <w:r w:rsidR="00697C31">
        <w:rPr>
          <w:rFonts w:ascii="Times New Roman" w:eastAsia="Calibri" w:hAnsi="Times New Roman" w:cs="Times New Roman"/>
          <w:lang w:val="ru-RU" w:eastAsia="en-US"/>
        </w:rPr>
        <w:t>.Я</w:t>
      </w:r>
      <w:proofErr w:type="gramEnd"/>
      <w:r w:rsidR="00697C31">
        <w:rPr>
          <w:rFonts w:ascii="Times New Roman" w:eastAsia="Calibri" w:hAnsi="Times New Roman" w:cs="Times New Roman"/>
          <w:lang w:val="ru-RU" w:eastAsia="en-US"/>
        </w:rPr>
        <w:t>кимов</w:t>
      </w:r>
      <w:r>
        <w:rPr>
          <w:rFonts w:ascii="Times New Roman" w:eastAsia="Calibri" w:hAnsi="Times New Roman" w:cs="Times New Roman"/>
          <w:lang w:val="ru-RU" w:eastAsia="en-US"/>
        </w:rPr>
        <w:t xml:space="preserve">/   </w:t>
      </w:r>
    </w:p>
    <w:p w:rsidR="00C45C8F" w:rsidRPr="0042659E" w:rsidRDefault="00C45C8F" w:rsidP="00904308">
      <w:pPr>
        <w:spacing w:after="200" w:line="276" w:lineRule="auto"/>
        <w:jc w:val="both"/>
        <w:rPr>
          <w:rFonts w:ascii="Times New Roman" w:eastAsia="Calibri" w:hAnsi="Times New Roman" w:cs="Times New Roman"/>
          <w:lang w:eastAsia="en-US"/>
        </w:rPr>
      </w:pPr>
    </w:p>
    <w:sectPr w:rsidR="00C45C8F" w:rsidRPr="0042659E" w:rsidSect="00BF0EFB">
      <w:footerReference w:type="default" r:id="rId8"/>
      <w:pgSz w:w="11906" w:h="16838" w:code="9"/>
      <w:pgMar w:top="709" w:right="849"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18" w:rsidRDefault="00FA0718">
      <w:r>
        <w:separator/>
      </w:r>
    </w:p>
  </w:endnote>
  <w:endnote w:type="continuationSeparator" w:id="0">
    <w:p w:rsidR="00FA0718" w:rsidRDefault="00FA0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E0" w:rsidRDefault="009830E6" w:rsidP="001F63DA">
    <w:pPr>
      <w:pStyle w:val="a3"/>
      <w:tabs>
        <w:tab w:val="center" w:pos="4320"/>
        <w:tab w:val="right" w:pos="9720"/>
      </w:tabs>
      <w:jc w:val="center"/>
    </w:pPr>
    <w:r>
      <w:rPr>
        <w:noProof/>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E715E0" w:rsidRPr="004D5115" w:rsidRDefault="00E715E0" w:rsidP="001F63DA">
    <w:pPr>
      <w:pStyle w:val="a3"/>
      <w:tabs>
        <w:tab w:val="center" w:pos="4320"/>
        <w:tab w:val="right" w:pos="9720"/>
      </w:tabs>
      <w:jc w:val="center"/>
    </w:pPr>
    <w:r w:rsidRPr="004D5115">
      <w:t>3000 гр. Враца, бул. „Христо Ботев” № 2, ет.3, тел.: + 359 92 62 00 32,</w:t>
    </w:r>
  </w:p>
  <w:p w:rsidR="00E715E0" w:rsidRPr="00E04711" w:rsidRDefault="00E715E0" w:rsidP="001F63DA">
    <w:pPr>
      <w:pStyle w:val="a3"/>
      <w:tabs>
        <w:tab w:val="center" w:pos="4320"/>
        <w:tab w:val="right" w:pos="9720"/>
      </w:tabs>
      <w:jc w:val="center"/>
    </w:pPr>
    <w:proofErr w:type="gramStart"/>
    <w:r w:rsidRPr="004D5115">
      <w:rPr>
        <w:lang w:val="en-GB"/>
      </w:rPr>
      <w:t>e-mail</w:t>
    </w:r>
    <w:proofErr w:type="gramEnd"/>
    <w:r w:rsidRPr="004D5115">
      <w:rPr>
        <w:lang w:val="en-GB"/>
      </w:rPr>
      <w:t xml:space="preserve">: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18" w:rsidRDefault="00FA0718">
      <w:r>
        <w:separator/>
      </w:r>
    </w:p>
  </w:footnote>
  <w:footnote w:type="continuationSeparator" w:id="0">
    <w:p w:rsidR="00FA0718" w:rsidRDefault="00FA0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6">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1">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10"/>
  </w:num>
  <w:num w:numId="8">
    <w:abstractNumId w:val="0"/>
  </w:num>
  <w:num w:numId="9">
    <w:abstractNumId w:val="1"/>
  </w:num>
  <w:num w:numId="10">
    <w:abstractNumId w:val="3"/>
  </w:num>
  <w:num w:numId="11">
    <w:abstractNumId w:val="15"/>
  </w:num>
  <w:num w:numId="12">
    <w:abstractNumId w:val="7"/>
  </w:num>
  <w:num w:numId="13">
    <w:abstractNumId w:val="9"/>
  </w:num>
  <w:num w:numId="14">
    <w:abstractNumId w:val="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characterSpacingControl w:val="doNotCompress"/>
  <w:footnotePr>
    <w:footnote w:id="-1"/>
    <w:footnote w:id="0"/>
  </w:footnotePr>
  <w:endnotePr>
    <w:endnote w:id="-1"/>
    <w:endnote w:id="0"/>
  </w:endnotePr>
  <w:compat/>
  <w:rsids>
    <w:rsidRoot w:val="00E04711"/>
    <w:rsid w:val="000132B2"/>
    <w:rsid w:val="00021731"/>
    <w:rsid w:val="000240CA"/>
    <w:rsid w:val="00025709"/>
    <w:rsid w:val="000301A1"/>
    <w:rsid w:val="00030DAD"/>
    <w:rsid w:val="00032211"/>
    <w:rsid w:val="00052BC4"/>
    <w:rsid w:val="0006059F"/>
    <w:rsid w:val="00061884"/>
    <w:rsid w:val="00062C8F"/>
    <w:rsid w:val="0006665E"/>
    <w:rsid w:val="000728D5"/>
    <w:rsid w:val="00072E7F"/>
    <w:rsid w:val="0008705A"/>
    <w:rsid w:val="0009139B"/>
    <w:rsid w:val="00091581"/>
    <w:rsid w:val="00091DD0"/>
    <w:rsid w:val="00093F15"/>
    <w:rsid w:val="00094118"/>
    <w:rsid w:val="00094FB5"/>
    <w:rsid w:val="000A3426"/>
    <w:rsid w:val="000A34D7"/>
    <w:rsid w:val="000A4796"/>
    <w:rsid w:val="000A6391"/>
    <w:rsid w:val="000B2086"/>
    <w:rsid w:val="000B3C83"/>
    <w:rsid w:val="000B5941"/>
    <w:rsid w:val="000B79DD"/>
    <w:rsid w:val="000C2482"/>
    <w:rsid w:val="000C28E6"/>
    <w:rsid w:val="000D2BB3"/>
    <w:rsid w:val="000D39C4"/>
    <w:rsid w:val="001064EE"/>
    <w:rsid w:val="00106F86"/>
    <w:rsid w:val="001109D7"/>
    <w:rsid w:val="00110CBA"/>
    <w:rsid w:val="001125F3"/>
    <w:rsid w:val="001140E8"/>
    <w:rsid w:val="001148D1"/>
    <w:rsid w:val="00115474"/>
    <w:rsid w:val="00116EB0"/>
    <w:rsid w:val="00117963"/>
    <w:rsid w:val="00120F0B"/>
    <w:rsid w:val="00121212"/>
    <w:rsid w:val="0013133C"/>
    <w:rsid w:val="00133D52"/>
    <w:rsid w:val="00135B87"/>
    <w:rsid w:val="0013669B"/>
    <w:rsid w:val="00137D53"/>
    <w:rsid w:val="00142B72"/>
    <w:rsid w:val="00143C98"/>
    <w:rsid w:val="00147819"/>
    <w:rsid w:val="00153470"/>
    <w:rsid w:val="00153557"/>
    <w:rsid w:val="00162E1A"/>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F3EB7"/>
    <w:rsid w:val="001F45C6"/>
    <w:rsid w:val="001F63DA"/>
    <w:rsid w:val="002046AF"/>
    <w:rsid w:val="00222834"/>
    <w:rsid w:val="002349CE"/>
    <w:rsid w:val="00240BCF"/>
    <w:rsid w:val="00241542"/>
    <w:rsid w:val="0024211B"/>
    <w:rsid w:val="00242C64"/>
    <w:rsid w:val="002473A0"/>
    <w:rsid w:val="00250705"/>
    <w:rsid w:val="002533E7"/>
    <w:rsid w:val="00253C7E"/>
    <w:rsid w:val="00260D82"/>
    <w:rsid w:val="00261233"/>
    <w:rsid w:val="00275331"/>
    <w:rsid w:val="002770B9"/>
    <w:rsid w:val="00280A89"/>
    <w:rsid w:val="00280C9F"/>
    <w:rsid w:val="00280E2E"/>
    <w:rsid w:val="002854B3"/>
    <w:rsid w:val="00285C5B"/>
    <w:rsid w:val="00294F3B"/>
    <w:rsid w:val="00295AA5"/>
    <w:rsid w:val="002974CF"/>
    <w:rsid w:val="002A0596"/>
    <w:rsid w:val="002A405F"/>
    <w:rsid w:val="002A5852"/>
    <w:rsid w:val="002B1079"/>
    <w:rsid w:val="002B597D"/>
    <w:rsid w:val="002B7C19"/>
    <w:rsid w:val="002C1D30"/>
    <w:rsid w:val="002C1DFB"/>
    <w:rsid w:val="002C56C0"/>
    <w:rsid w:val="002D27FB"/>
    <w:rsid w:val="002D3140"/>
    <w:rsid w:val="002E01AC"/>
    <w:rsid w:val="002E26D4"/>
    <w:rsid w:val="002E2AF3"/>
    <w:rsid w:val="002E2E98"/>
    <w:rsid w:val="002E32D7"/>
    <w:rsid w:val="002E41F7"/>
    <w:rsid w:val="002F3D4A"/>
    <w:rsid w:val="002F68A7"/>
    <w:rsid w:val="002F68B8"/>
    <w:rsid w:val="00301CF6"/>
    <w:rsid w:val="00303281"/>
    <w:rsid w:val="003042D8"/>
    <w:rsid w:val="00305D7C"/>
    <w:rsid w:val="0031394E"/>
    <w:rsid w:val="00317ADB"/>
    <w:rsid w:val="00331736"/>
    <w:rsid w:val="00331988"/>
    <w:rsid w:val="00337230"/>
    <w:rsid w:val="0034220B"/>
    <w:rsid w:val="003473B4"/>
    <w:rsid w:val="00354968"/>
    <w:rsid w:val="00361CB5"/>
    <w:rsid w:val="00362F38"/>
    <w:rsid w:val="003749DD"/>
    <w:rsid w:val="00380FC8"/>
    <w:rsid w:val="003813E5"/>
    <w:rsid w:val="00383FD4"/>
    <w:rsid w:val="00384920"/>
    <w:rsid w:val="003857A3"/>
    <w:rsid w:val="00386BBE"/>
    <w:rsid w:val="00396790"/>
    <w:rsid w:val="003B79DD"/>
    <w:rsid w:val="003D2B0C"/>
    <w:rsid w:val="003D7EF9"/>
    <w:rsid w:val="003E214E"/>
    <w:rsid w:val="003E390D"/>
    <w:rsid w:val="003E3EA3"/>
    <w:rsid w:val="003E403F"/>
    <w:rsid w:val="003E7859"/>
    <w:rsid w:val="003F6855"/>
    <w:rsid w:val="00407F34"/>
    <w:rsid w:val="00412623"/>
    <w:rsid w:val="004255D0"/>
    <w:rsid w:val="0042659E"/>
    <w:rsid w:val="004339CE"/>
    <w:rsid w:val="004374D2"/>
    <w:rsid w:val="004419E9"/>
    <w:rsid w:val="00443AB2"/>
    <w:rsid w:val="00461045"/>
    <w:rsid w:val="00466004"/>
    <w:rsid w:val="00467FFB"/>
    <w:rsid w:val="0048053D"/>
    <w:rsid w:val="0048584C"/>
    <w:rsid w:val="00486CC8"/>
    <w:rsid w:val="00492746"/>
    <w:rsid w:val="004A2F2E"/>
    <w:rsid w:val="004A41FD"/>
    <w:rsid w:val="004A4C1C"/>
    <w:rsid w:val="004B0C35"/>
    <w:rsid w:val="004B13D9"/>
    <w:rsid w:val="004B2689"/>
    <w:rsid w:val="004B3F2E"/>
    <w:rsid w:val="004B437C"/>
    <w:rsid w:val="004C3C37"/>
    <w:rsid w:val="004C43C8"/>
    <w:rsid w:val="004C5BC4"/>
    <w:rsid w:val="004C6BAE"/>
    <w:rsid w:val="004D1B2B"/>
    <w:rsid w:val="004E5FD7"/>
    <w:rsid w:val="004E6493"/>
    <w:rsid w:val="004F3E86"/>
    <w:rsid w:val="0050071A"/>
    <w:rsid w:val="00501973"/>
    <w:rsid w:val="00502904"/>
    <w:rsid w:val="005053B0"/>
    <w:rsid w:val="0050642E"/>
    <w:rsid w:val="0050683B"/>
    <w:rsid w:val="00515A1E"/>
    <w:rsid w:val="00522983"/>
    <w:rsid w:val="00537069"/>
    <w:rsid w:val="00545F25"/>
    <w:rsid w:val="005508D4"/>
    <w:rsid w:val="00550998"/>
    <w:rsid w:val="00551843"/>
    <w:rsid w:val="0055541D"/>
    <w:rsid w:val="0056059F"/>
    <w:rsid w:val="005610E2"/>
    <w:rsid w:val="0056113E"/>
    <w:rsid w:val="00563C21"/>
    <w:rsid w:val="005724F0"/>
    <w:rsid w:val="0057300A"/>
    <w:rsid w:val="00577113"/>
    <w:rsid w:val="00582CC3"/>
    <w:rsid w:val="005855FC"/>
    <w:rsid w:val="0058756D"/>
    <w:rsid w:val="00597BF4"/>
    <w:rsid w:val="005A42E1"/>
    <w:rsid w:val="005B2345"/>
    <w:rsid w:val="005B4E47"/>
    <w:rsid w:val="005B5E5E"/>
    <w:rsid w:val="005C3836"/>
    <w:rsid w:val="005C731E"/>
    <w:rsid w:val="005D78E5"/>
    <w:rsid w:val="005E65A7"/>
    <w:rsid w:val="005F44EA"/>
    <w:rsid w:val="005F5843"/>
    <w:rsid w:val="005F7916"/>
    <w:rsid w:val="006002D7"/>
    <w:rsid w:val="00602EBE"/>
    <w:rsid w:val="00605241"/>
    <w:rsid w:val="00606C6B"/>
    <w:rsid w:val="006145BE"/>
    <w:rsid w:val="006254AB"/>
    <w:rsid w:val="00626128"/>
    <w:rsid w:val="00626BC4"/>
    <w:rsid w:val="0063662B"/>
    <w:rsid w:val="00636867"/>
    <w:rsid w:val="00650665"/>
    <w:rsid w:val="00652D59"/>
    <w:rsid w:val="00662CEE"/>
    <w:rsid w:val="00671A0B"/>
    <w:rsid w:val="00674C59"/>
    <w:rsid w:val="00686235"/>
    <w:rsid w:val="00692CD1"/>
    <w:rsid w:val="006957CB"/>
    <w:rsid w:val="00697C31"/>
    <w:rsid w:val="006A16FB"/>
    <w:rsid w:val="006B2F93"/>
    <w:rsid w:val="006B5DA7"/>
    <w:rsid w:val="006D748A"/>
    <w:rsid w:val="006E76D0"/>
    <w:rsid w:val="006F0F36"/>
    <w:rsid w:val="006F3577"/>
    <w:rsid w:val="006F67F3"/>
    <w:rsid w:val="006F7618"/>
    <w:rsid w:val="0070038D"/>
    <w:rsid w:val="007011DE"/>
    <w:rsid w:val="007030E6"/>
    <w:rsid w:val="00712F9B"/>
    <w:rsid w:val="00715CD0"/>
    <w:rsid w:val="007162A7"/>
    <w:rsid w:val="00720BF6"/>
    <w:rsid w:val="0072225B"/>
    <w:rsid w:val="00723204"/>
    <w:rsid w:val="00724782"/>
    <w:rsid w:val="00726E7F"/>
    <w:rsid w:val="00727CE4"/>
    <w:rsid w:val="00727E0E"/>
    <w:rsid w:val="007303D0"/>
    <w:rsid w:val="00732425"/>
    <w:rsid w:val="0073567C"/>
    <w:rsid w:val="00737F76"/>
    <w:rsid w:val="0074184D"/>
    <w:rsid w:val="007463BC"/>
    <w:rsid w:val="0075066F"/>
    <w:rsid w:val="00750AF7"/>
    <w:rsid w:val="00751283"/>
    <w:rsid w:val="0075145F"/>
    <w:rsid w:val="0076252B"/>
    <w:rsid w:val="00765722"/>
    <w:rsid w:val="00765984"/>
    <w:rsid w:val="00765CD0"/>
    <w:rsid w:val="0077087B"/>
    <w:rsid w:val="0077100F"/>
    <w:rsid w:val="00772417"/>
    <w:rsid w:val="00774F6F"/>
    <w:rsid w:val="00776229"/>
    <w:rsid w:val="00783581"/>
    <w:rsid w:val="00783D4A"/>
    <w:rsid w:val="0078642D"/>
    <w:rsid w:val="0078717B"/>
    <w:rsid w:val="0079095D"/>
    <w:rsid w:val="00791B23"/>
    <w:rsid w:val="00791F55"/>
    <w:rsid w:val="0079513F"/>
    <w:rsid w:val="007A4DC0"/>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13CA"/>
    <w:rsid w:val="008029C4"/>
    <w:rsid w:val="0080633A"/>
    <w:rsid w:val="00810C08"/>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77C1E"/>
    <w:rsid w:val="0088202D"/>
    <w:rsid w:val="00887F5D"/>
    <w:rsid w:val="0089130B"/>
    <w:rsid w:val="008924FC"/>
    <w:rsid w:val="008A1BAC"/>
    <w:rsid w:val="008B0FD5"/>
    <w:rsid w:val="008B7F60"/>
    <w:rsid w:val="008C045E"/>
    <w:rsid w:val="008C2A18"/>
    <w:rsid w:val="008C2A29"/>
    <w:rsid w:val="008C3AB3"/>
    <w:rsid w:val="008C4998"/>
    <w:rsid w:val="008C5097"/>
    <w:rsid w:val="008C61CB"/>
    <w:rsid w:val="008D1805"/>
    <w:rsid w:val="008D5CC8"/>
    <w:rsid w:val="008E04A8"/>
    <w:rsid w:val="008F75A7"/>
    <w:rsid w:val="009008F3"/>
    <w:rsid w:val="00901B81"/>
    <w:rsid w:val="00901F36"/>
    <w:rsid w:val="00902B5E"/>
    <w:rsid w:val="00904308"/>
    <w:rsid w:val="00913368"/>
    <w:rsid w:val="009170BC"/>
    <w:rsid w:val="00917682"/>
    <w:rsid w:val="00920000"/>
    <w:rsid w:val="00920257"/>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830E6"/>
    <w:rsid w:val="009902FC"/>
    <w:rsid w:val="0099165C"/>
    <w:rsid w:val="009934F5"/>
    <w:rsid w:val="0099594D"/>
    <w:rsid w:val="00995CB0"/>
    <w:rsid w:val="009A38AA"/>
    <w:rsid w:val="009A3A9C"/>
    <w:rsid w:val="009A47ED"/>
    <w:rsid w:val="009A6A7E"/>
    <w:rsid w:val="009A77D1"/>
    <w:rsid w:val="009B683A"/>
    <w:rsid w:val="009B7730"/>
    <w:rsid w:val="009B7DDA"/>
    <w:rsid w:val="009C0B1D"/>
    <w:rsid w:val="009C11D4"/>
    <w:rsid w:val="009C2E60"/>
    <w:rsid w:val="009C7C01"/>
    <w:rsid w:val="009D0084"/>
    <w:rsid w:val="009D17D0"/>
    <w:rsid w:val="009D23B9"/>
    <w:rsid w:val="009D2815"/>
    <w:rsid w:val="009D44CE"/>
    <w:rsid w:val="009E2660"/>
    <w:rsid w:val="009E7F88"/>
    <w:rsid w:val="009F28FC"/>
    <w:rsid w:val="00A01031"/>
    <w:rsid w:val="00A01FA6"/>
    <w:rsid w:val="00A03782"/>
    <w:rsid w:val="00A03D13"/>
    <w:rsid w:val="00A05306"/>
    <w:rsid w:val="00A13CC8"/>
    <w:rsid w:val="00A14164"/>
    <w:rsid w:val="00A26272"/>
    <w:rsid w:val="00A34904"/>
    <w:rsid w:val="00A35528"/>
    <w:rsid w:val="00A45028"/>
    <w:rsid w:val="00A45735"/>
    <w:rsid w:val="00A46405"/>
    <w:rsid w:val="00A46794"/>
    <w:rsid w:val="00A56038"/>
    <w:rsid w:val="00A6022B"/>
    <w:rsid w:val="00A61207"/>
    <w:rsid w:val="00A77140"/>
    <w:rsid w:val="00A84023"/>
    <w:rsid w:val="00A860BC"/>
    <w:rsid w:val="00A87AB2"/>
    <w:rsid w:val="00A910B9"/>
    <w:rsid w:val="00A92A00"/>
    <w:rsid w:val="00A92A80"/>
    <w:rsid w:val="00A92CA7"/>
    <w:rsid w:val="00AA140B"/>
    <w:rsid w:val="00AA2F8C"/>
    <w:rsid w:val="00AA4903"/>
    <w:rsid w:val="00AC7370"/>
    <w:rsid w:val="00AC747C"/>
    <w:rsid w:val="00AC74DA"/>
    <w:rsid w:val="00AD1287"/>
    <w:rsid w:val="00AD22DE"/>
    <w:rsid w:val="00AD2EEB"/>
    <w:rsid w:val="00AE1311"/>
    <w:rsid w:val="00AF2C74"/>
    <w:rsid w:val="00AF4F58"/>
    <w:rsid w:val="00AF5C2E"/>
    <w:rsid w:val="00AF6C61"/>
    <w:rsid w:val="00B02698"/>
    <w:rsid w:val="00B11A3F"/>
    <w:rsid w:val="00B11FF2"/>
    <w:rsid w:val="00B26514"/>
    <w:rsid w:val="00B30BEC"/>
    <w:rsid w:val="00B313B5"/>
    <w:rsid w:val="00B3162B"/>
    <w:rsid w:val="00B3200A"/>
    <w:rsid w:val="00B320C3"/>
    <w:rsid w:val="00B32D51"/>
    <w:rsid w:val="00B33E3C"/>
    <w:rsid w:val="00B427A7"/>
    <w:rsid w:val="00B5237D"/>
    <w:rsid w:val="00B54A98"/>
    <w:rsid w:val="00B57168"/>
    <w:rsid w:val="00B63943"/>
    <w:rsid w:val="00B64CC0"/>
    <w:rsid w:val="00B676CD"/>
    <w:rsid w:val="00B77295"/>
    <w:rsid w:val="00B815BF"/>
    <w:rsid w:val="00BA3882"/>
    <w:rsid w:val="00BA4BBA"/>
    <w:rsid w:val="00BA5451"/>
    <w:rsid w:val="00BB1408"/>
    <w:rsid w:val="00BB25AA"/>
    <w:rsid w:val="00BB7F65"/>
    <w:rsid w:val="00BC48DC"/>
    <w:rsid w:val="00BC4E6B"/>
    <w:rsid w:val="00BC4F28"/>
    <w:rsid w:val="00BD0191"/>
    <w:rsid w:val="00BD0367"/>
    <w:rsid w:val="00BD0A63"/>
    <w:rsid w:val="00BD7FA3"/>
    <w:rsid w:val="00BE4382"/>
    <w:rsid w:val="00BE5FEA"/>
    <w:rsid w:val="00BF0EFB"/>
    <w:rsid w:val="00BF0F4D"/>
    <w:rsid w:val="00C034CD"/>
    <w:rsid w:val="00C06941"/>
    <w:rsid w:val="00C07F27"/>
    <w:rsid w:val="00C119B7"/>
    <w:rsid w:val="00C2251B"/>
    <w:rsid w:val="00C27BE1"/>
    <w:rsid w:val="00C313D0"/>
    <w:rsid w:val="00C32A75"/>
    <w:rsid w:val="00C35585"/>
    <w:rsid w:val="00C3672C"/>
    <w:rsid w:val="00C45C8F"/>
    <w:rsid w:val="00C46CC9"/>
    <w:rsid w:val="00C4779A"/>
    <w:rsid w:val="00C57514"/>
    <w:rsid w:val="00C575E9"/>
    <w:rsid w:val="00C57C0B"/>
    <w:rsid w:val="00C633A7"/>
    <w:rsid w:val="00C675B7"/>
    <w:rsid w:val="00C70676"/>
    <w:rsid w:val="00C73FFF"/>
    <w:rsid w:val="00C76B46"/>
    <w:rsid w:val="00C84244"/>
    <w:rsid w:val="00C848FF"/>
    <w:rsid w:val="00C86725"/>
    <w:rsid w:val="00C91210"/>
    <w:rsid w:val="00C916F1"/>
    <w:rsid w:val="00C919CE"/>
    <w:rsid w:val="00C92845"/>
    <w:rsid w:val="00C92F51"/>
    <w:rsid w:val="00C933E9"/>
    <w:rsid w:val="00C95AE3"/>
    <w:rsid w:val="00CA359C"/>
    <w:rsid w:val="00CA736B"/>
    <w:rsid w:val="00CB57E9"/>
    <w:rsid w:val="00CB6D91"/>
    <w:rsid w:val="00CC07A8"/>
    <w:rsid w:val="00CC083E"/>
    <w:rsid w:val="00CC4C6D"/>
    <w:rsid w:val="00CD1604"/>
    <w:rsid w:val="00CD20B9"/>
    <w:rsid w:val="00CE01C8"/>
    <w:rsid w:val="00CE0AF5"/>
    <w:rsid w:val="00CF17C3"/>
    <w:rsid w:val="00CF21B0"/>
    <w:rsid w:val="00CF2D62"/>
    <w:rsid w:val="00D002EE"/>
    <w:rsid w:val="00D04762"/>
    <w:rsid w:val="00D16593"/>
    <w:rsid w:val="00D20B02"/>
    <w:rsid w:val="00D216D5"/>
    <w:rsid w:val="00D21B76"/>
    <w:rsid w:val="00D21C64"/>
    <w:rsid w:val="00D22CC4"/>
    <w:rsid w:val="00D27806"/>
    <w:rsid w:val="00D34AE4"/>
    <w:rsid w:val="00D436CD"/>
    <w:rsid w:val="00D438B5"/>
    <w:rsid w:val="00D534C0"/>
    <w:rsid w:val="00D66F90"/>
    <w:rsid w:val="00D67628"/>
    <w:rsid w:val="00D71626"/>
    <w:rsid w:val="00D75EB9"/>
    <w:rsid w:val="00D822DF"/>
    <w:rsid w:val="00D87D77"/>
    <w:rsid w:val="00D90392"/>
    <w:rsid w:val="00D95512"/>
    <w:rsid w:val="00D9772C"/>
    <w:rsid w:val="00DA046A"/>
    <w:rsid w:val="00DA338C"/>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E1061"/>
    <w:rsid w:val="00DE1E4C"/>
    <w:rsid w:val="00DE36A2"/>
    <w:rsid w:val="00DF008F"/>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A76"/>
    <w:rsid w:val="00E64C81"/>
    <w:rsid w:val="00E654D3"/>
    <w:rsid w:val="00E707BA"/>
    <w:rsid w:val="00E70998"/>
    <w:rsid w:val="00E715E0"/>
    <w:rsid w:val="00E715F4"/>
    <w:rsid w:val="00E721CB"/>
    <w:rsid w:val="00E81BA6"/>
    <w:rsid w:val="00E83E06"/>
    <w:rsid w:val="00E840E4"/>
    <w:rsid w:val="00E921A9"/>
    <w:rsid w:val="00E95A9D"/>
    <w:rsid w:val="00E95BF4"/>
    <w:rsid w:val="00E967B8"/>
    <w:rsid w:val="00EA071B"/>
    <w:rsid w:val="00EA126A"/>
    <w:rsid w:val="00EA2121"/>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62BAD"/>
    <w:rsid w:val="00F650B7"/>
    <w:rsid w:val="00F76736"/>
    <w:rsid w:val="00F852EF"/>
    <w:rsid w:val="00F875BA"/>
    <w:rsid w:val="00F92863"/>
    <w:rsid w:val="00F97FE3"/>
    <w:rsid w:val="00FA0718"/>
    <w:rsid w:val="00FA4500"/>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w:basedOn w:val="a"/>
    <w:rsid w:val="006F0F36"/>
    <w:pPr>
      <w:ind w:left="283" w:hanging="283"/>
      <w:contextualSpacing/>
    </w:pPr>
  </w:style>
  <w:style w:type="paragraph" w:styleId="ad">
    <w:name w:val="Salutation"/>
    <w:basedOn w:val="a"/>
    <w:next w:val="a"/>
    <w:link w:val="ae"/>
    <w:rsid w:val="006F0F36"/>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rPr>
      <w:sz w:val="24"/>
      <w:szCs w:val="24"/>
    </w:rPr>
  </w:style>
  <w:style w:type="paragraph" w:styleId="2">
    <w:name w:val="Body Text 2"/>
    <w:basedOn w:val="a"/>
    <w:link w:val="20"/>
    <w:rsid w:val="000C2482"/>
    <w:pPr>
      <w:spacing w:after="120" w:line="480" w:lineRule="auto"/>
    </w:pPr>
  </w:style>
  <w:style w:type="character" w:customStyle="1" w:styleId="20">
    <w:name w:val="Основен текст 2 Знак"/>
    <w:link w:val="2"/>
    <w:rsid w:val="000C2482"/>
    <w:rPr>
      <w:sz w:val="24"/>
      <w:szCs w:val="24"/>
    </w:rPr>
  </w:style>
  <w:style w:type="paragraph" w:styleId="3">
    <w:name w:val="Body Text 3"/>
    <w:basedOn w:val="a"/>
    <w:link w:val="30"/>
    <w:uiPriority w:val="99"/>
    <w:semiHidden/>
    <w:unhideWhenUsed/>
    <w:rsid w:val="00B54A98"/>
    <w:pPr>
      <w:spacing w:after="120"/>
    </w:pPr>
    <w:rPr>
      <w:sz w:val="16"/>
      <w:szCs w:val="16"/>
    </w:rPr>
  </w:style>
  <w:style w:type="character" w:customStyle="1" w:styleId="30">
    <w:name w:val="Основен текст 3 Знак"/>
    <w:link w:val="3"/>
    <w:uiPriority w:val="99"/>
    <w:semiHidden/>
    <w:rsid w:val="00B54A98"/>
    <w:rPr>
      <w:sz w:val="16"/>
      <w:szCs w:val="16"/>
    </w:rPr>
  </w:style>
  <w:style w:type="paragraph" w:customStyle="1" w:styleId="af5">
    <w:name w:val="Знак"/>
    <w:basedOn w:val="a"/>
    <w:rsid w:val="00E840E4"/>
    <w:pPr>
      <w:tabs>
        <w:tab w:val="left" w:pos="709"/>
      </w:tabs>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698360286">
      <w:bodyDiv w:val="1"/>
      <w:marLeft w:val="0"/>
      <w:marRight w:val="0"/>
      <w:marTop w:val="0"/>
      <w:marBottom w:val="0"/>
      <w:divBdr>
        <w:top w:val="none" w:sz="0" w:space="0" w:color="auto"/>
        <w:left w:val="none" w:sz="0" w:space="0" w:color="auto"/>
        <w:bottom w:val="none" w:sz="0" w:space="0" w:color="auto"/>
        <w:right w:val="none" w:sz="0" w:space="0" w:color="auto"/>
      </w:divBdr>
    </w:div>
    <w:div w:id="18804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4323</Words>
  <Characters>25790</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30053</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cp:lastModifiedBy>
  <cp:revision>6</cp:revision>
  <cp:lastPrinted>2016-03-31T11:00:00Z</cp:lastPrinted>
  <dcterms:created xsi:type="dcterms:W3CDTF">2021-11-22T14:49:00Z</dcterms:created>
  <dcterms:modified xsi:type="dcterms:W3CDTF">2021-11-23T07:38:00Z</dcterms:modified>
</cp:coreProperties>
</file>