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EAC" w:rsidRPr="00157B9C" w:rsidRDefault="00CE2EAC" w:rsidP="00487C76">
      <w:pPr>
        <w:spacing w:after="0" w:line="240" w:lineRule="auto"/>
        <w:ind w:firstLine="567"/>
        <w:jc w:val="center"/>
        <w:rPr>
          <w:rFonts w:ascii="Times New Roman" w:hAnsi="Times New Roman"/>
          <w:b/>
          <w:u w:val="single"/>
          <w:lang w:eastAsia="bg-BG"/>
        </w:rPr>
      </w:pPr>
      <w:r w:rsidRPr="00157B9C">
        <w:rPr>
          <w:rFonts w:ascii="Times New Roman" w:hAnsi="Times New Roman"/>
          <w:b/>
          <w:u w:val="single"/>
          <w:lang w:eastAsia="bg-BG"/>
        </w:rPr>
        <w:t>У С Л О В И Я</w:t>
      </w:r>
    </w:p>
    <w:p w:rsidR="00CE2EAC" w:rsidRPr="00157B9C" w:rsidRDefault="00CE2EAC" w:rsidP="00CB5361">
      <w:pPr>
        <w:spacing w:after="0" w:line="240" w:lineRule="auto"/>
        <w:ind w:firstLine="567"/>
        <w:jc w:val="both"/>
        <w:rPr>
          <w:rFonts w:ascii="Times New Roman" w:hAnsi="Times New Roman"/>
          <w:b/>
          <w:u w:val="single"/>
          <w:lang w:eastAsia="bg-BG"/>
        </w:rPr>
      </w:pPr>
    </w:p>
    <w:p w:rsidR="00CE2EAC" w:rsidRPr="00157B9C" w:rsidRDefault="00CE2EAC" w:rsidP="00CB5361">
      <w:pPr>
        <w:spacing w:after="0" w:line="240" w:lineRule="auto"/>
        <w:ind w:firstLine="567"/>
        <w:jc w:val="both"/>
        <w:rPr>
          <w:rFonts w:ascii="Times New Roman" w:hAnsi="Times New Roman"/>
          <w:b/>
          <w:lang w:eastAsia="bg-BG"/>
        </w:rPr>
      </w:pPr>
      <w:r w:rsidRPr="00157B9C">
        <w:rPr>
          <w:rFonts w:ascii="Times New Roman" w:hAnsi="Times New Roman"/>
          <w:b/>
          <w:lang w:eastAsia="bg-BG"/>
        </w:rPr>
        <w:t xml:space="preserve">ЗА ПРОВЕЖДАНЕ НА ЕЛЕКТРОНЕН ТЪРГ ЗА ПРОДАЖБА НА ДЕЙСТВИТЕЛНО ДОБИТА ДЪРВЕСИНА </w:t>
      </w:r>
      <w:r w:rsidR="009A19AD">
        <w:rPr>
          <w:rFonts w:ascii="Times New Roman" w:hAnsi="Times New Roman"/>
          <w:b/>
          <w:lang w:eastAsia="bg-BG"/>
        </w:rPr>
        <w:t xml:space="preserve">НА ВРЕМЕНЕН СКЛАД НА ТЕРИТОРИЯТА НА </w:t>
      </w:r>
      <w:r w:rsidRPr="00157B9C">
        <w:rPr>
          <w:rFonts w:ascii="Times New Roman" w:hAnsi="Times New Roman"/>
          <w:b/>
          <w:lang w:eastAsia="bg-BG"/>
        </w:rPr>
        <w:t>ДЪРЖАВНО ГОРСКО</w:t>
      </w:r>
      <w:r w:rsidR="009A19AD">
        <w:rPr>
          <w:rFonts w:ascii="Times New Roman" w:hAnsi="Times New Roman"/>
          <w:b/>
          <w:lang w:eastAsia="bg-BG"/>
        </w:rPr>
        <w:t xml:space="preserve"> </w:t>
      </w:r>
      <w:r w:rsidRPr="00157B9C">
        <w:rPr>
          <w:rFonts w:ascii="Times New Roman" w:hAnsi="Times New Roman"/>
          <w:b/>
          <w:lang w:eastAsia="bg-BG"/>
        </w:rPr>
        <w:t xml:space="preserve">СТОПАНСТВО </w:t>
      </w:r>
      <w:r w:rsidR="009A19AD">
        <w:rPr>
          <w:rFonts w:ascii="Times New Roman" w:hAnsi="Times New Roman"/>
          <w:b/>
          <w:lang w:eastAsia="bg-BG"/>
        </w:rPr>
        <w:t>ШУМЕН</w:t>
      </w:r>
      <w:r w:rsidRPr="00157B9C">
        <w:rPr>
          <w:rFonts w:ascii="Times New Roman" w:hAnsi="Times New Roman"/>
          <w:b/>
          <w:lang w:eastAsia="bg-BG"/>
        </w:rPr>
        <w:t xml:space="preserve"> – ТЕРИТОРИАЛНО ПОДЕЛЕНИЕ НА „СЕВЕРОИЗТОЧНО ДЪРЖАВНО ПРЕДПИРЯТИЕ ДП – ГР. ШУМЕН.</w:t>
      </w:r>
    </w:p>
    <w:p w:rsidR="00CE2EAC" w:rsidRPr="00157B9C" w:rsidRDefault="00CE2EAC" w:rsidP="00CB5361">
      <w:pPr>
        <w:spacing w:after="0" w:line="240" w:lineRule="auto"/>
        <w:ind w:firstLine="567"/>
        <w:jc w:val="both"/>
        <w:rPr>
          <w:rFonts w:ascii="Times New Roman" w:hAnsi="Times New Roman"/>
          <w:b/>
          <w:lang w:val="ru-RU" w:eastAsia="bg-BG"/>
        </w:rPr>
      </w:pPr>
    </w:p>
    <w:p w:rsidR="00CE2EAC" w:rsidRPr="00157B9C" w:rsidRDefault="00CE2EAC" w:rsidP="00D33E35">
      <w:pPr>
        <w:spacing w:after="0" w:line="240" w:lineRule="auto"/>
        <w:ind w:left="708" w:firstLine="708"/>
        <w:jc w:val="both"/>
        <w:rPr>
          <w:rFonts w:ascii="Times New Roman" w:hAnsi="Times New Roman"/>
          <w:b/>
          <w:lang w:val="ru-RU" w:eastAsia="bg-BG"/>
        </w:rPr>
      </w:pPr>
      <w:r w:rsidRPr="00157B9C">
        <w:rPr>
          <w:rFonts w:ascii="Times New Roman" w:hAnsi="Times New Roman"/>
          <w:b/>
          <w:lang w:eastAsia="bg-BG"/>
        </w:rPr>
        <w:t>І. ПРЕДМЕТ НА ПРОЦЕДУРАТА</w:t>
      </w:r>
    </w:p>
    <w:p w:rsidR="00CE2EAC" w:rsidRDefault="00CE2EAC" w:rsidP="00CB5361">
      <w:pPr>
        <w:spacing w:after="0" w:line="240" w:lineRule="auto"/>
        <w:ind w:firstLine="567"/>
        <w:jc w:val="both"/>
        <w:rPr>
          <w:rFonts w:ascii="Times New Roman" w:hAnsi="Times New Roman"/>
          <w:lang w:eastAsia="pl-PL"/>
        </w:rPr>
      </w:pPr>
      <w:r w:rsidRPr="00157B9C">
        <w:rPr>
          <w:rFonts w:ascii="Times New Roman" w:hAnsi="Times New Roman"/>
          <w:lang w:eastAsia="bg-BG"/>
        </w:rPr>
        <w:t xml:space="preserve">Продажба на действително добита дървесина на </w:t>
      </w:r>
      <w:r w:rsidR="009A19AD">
        <w:rPr>
          <w:rFonts w:ascii="Times New Roman" w:hAnsi="Times New Roman"/>
          <w:lang w:eastAsia="bg-BG"/>
        </w:rPr>
        <w:t>временен склад</w:t>
      </w:r>
      <w:r w:rsidRPr="00157B9C">
        <w:rPr>
          <w:rFonts w:ascii="Times New Roman" w:hAnsi="Times New Roman"/>
          <w:lang w:eastAsia="pl-PL"/>
        </w:rPr>
        <w:t xml:space="preserve">, чрез електронен търг по </w:t>
      </w:r>
      <w:proofErr w:type="spellStart"/>
      <w:r w:rsidRPr="00157B9C">
        <w:rPr>
          <w:rFonts w:ascii="Times New Roman" w:hAnsi="Times New Roman"/>
          <w:lang w:eastAsia="pl-PL"/>
        </w:rPr>
        <w:t>сортименти</w:t>
      </w:r>
      <w:proofErr w:type="spellEnd"/>
      <w:r w:rsidRPr="00157B9C">
        <w:rPr>
          <w:rFonts w:ascii="Times New Roman" w:hAnsi="Times New Roman"/>
          <w:lang w:eastAsia="pl-PL"/>
        </w:rPr>
        <w:t>, дървесни видове, количества, начални цени, гаранции за участие и стъпка за наддаване, с отдели и подотдели, така както са определени със заповедта за откриване на търга:</w:t>
      </w:r>
    </w:p>
    <w:p w:rsidR="000D79FD" w:rsidRDefault="000D79FD" w:rsidP="00CB5361">
      <w:pPr>
        <w:spacing w:after="0" w:line="240" w:lineRule="auto"/>
        <w:ind w:firstLine="567"/>
        <w:jc w:val="both"/>
        <w:rPr>
          <w:rFonts w:ascii="Times New Roman" w:hAnsi="Times New Roman"/>
          <w:lang w:eastAsia="pl-PL"/>
        </w:rPr>
      </w:pPr>
    </w:p>
    <w:tbl>
      <w:tblPr>
        <w:tblW w:w="10338" w:type="dxa"/>
        <w:tblInd w:w="55" w:type="dxa"/>
        <w:tblCellMar>
          <w:left w:w="70" w:type="dxa"/>
          <w:right w:w="70" w:type="dxa"/>
        </w:tblCellMar>
        <w:tblLook w:val="04A0" w:firstRow="1" w:lastRow="0" w:firstColumn="1" w:lastColumn="0" w:noHBand="0" w:noVBand="1"/>
      </w:tblPr>
      <w:tblGrid>
        <w:gridCol w:w="520"/>
        <w:gridCol w:w="920"/>
        <w:gridCol w:w="843"/>
        <w:gridCol w:w="2783"/>
        <w:gridCol w:w="699"/>
        <w:gridCol w:w="878"/>
        <w:gridCol w:w="619"/>
        <w:gridCol w:w="999"/>
        <w:gridCol w:w="1019"/>
        <w:gridCol w:w="1058"/>
      </w:tblGrid>
      <w:tr w:rsidR="000D79FD" w:rsidRPr="00300A38" w:rsidTr="00EF675D">
        <w:trPr>
          <w:cantSplit/>
          <w:trHeight w:val="2280"/>
        </w:trPr>
        <w:tc>
          <w:tcPr>
            <w:tcW w:w="52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0D79FD" w:rsidRPr="00300A38" w:rsidRDefault="000D79FD" w:rsidP="00EF675D">
            <w:pPr>
              <w:spacing w:after="0" w:line="240" w:lineRule="auto"/>
              <w:ind w:left="113" w:right="113"/>
              <w:jc w:val="center"/>
              <w:rPr>
                <w:rFonts w:ascii="Times New Roman" w:eastAsia="Times New Roman" w:hAnsi="Times New Roman"/>
                <w:sz w:val="20"/>
                <w:szCs w:val="20"/>
                <w:lang w:eastAsia="bg-BG"/>
              </w:rPr>
            </w:pPr>
            <w:r w:rsidRPr="00300A38">
              <w:rPr>
                <w:rFonts w:ascii="Times New Roman" w:eastAsia="Times New Roman" w:hAnsi="Times New Roman"/>
                <w:sz w:val="20"/>
                <w:szCs w:val="20"/>
                <w:lang w:eastAsia="bg-BG"/>
              </w:rPr>
              <w:t>ОБЕКТ</w:t>
            </w:r>
          </w:p>
        </w:tc>
        <w:tc>
          <w:tcPr>
            <w:tcW w:w="920" w:type="dxa"/>
            <w:tcBorders>
              <w:top w:val="single" w:sz="4" w:space="0" w:color="auto"/>
              <w:left w:val="nil"/>
              <w:bottom w:val="single" w:sz="4" w:space="0" w:color="auto"/>
              <w:right w:val="single" w:sz="4" w:space="0" w:color="auto"/>
            </w:tcBorders>
            <w:shd w:val="clear" w:color="auto" w:fill="auto"/>
            <w:textDirection w:val="btLr"/>
            <w:vAlign w:val="center"/>
            <w:hideMark/>
          </w:tcPr>
          <w:p w:rsidR="000D79FD" w:rsidRPr="00300A38" w:rsidRDefault="000D79FD" w:rsidP="00EF675D">
            <w:pPr>
              <w:spacing w:after="0" w:line="240" w:lineRule="auto"/>
              <w:jc w:val="center"/>
              <w:rPr>
                <w:rFonts w:ascii="Times New Roman" w:eastAsia="Times New Roman" w:hAnsi="Times New Roman"/>
                <w:sz w:val="20"/>
                <w:szCs w:val="20"/>
                <w:lang w:eastAsia="bg-BG"/>
              </w:rPr>
            </w:pPr>
            <w:r w:rsidRPr="00300A38">
              <w:rPr>
                <w:rFonts w:ascii="Times New Roman" w:eastAsia="Times New Roman" w:hAnsi="Times New Roman"/>
                <w:sz w:val="20"/>
                <w:szCs w:val="20"/>
                <w:lang w:eastAsia="bg-BG"/>
              </w:rPr>
              <w:t>Отдел и подотдел</w:t>
            </w:r>
          </w:p>
        </w:tc>
        <w:tc>
          <w:tcPr>
            <w:tcW w:w="843" w:type="dxa"/>
            <w:tcBorders>
              <w:top w:val="single" w:sz="4" w:space="0" w:color="auto"/>
              <w:left w:val="nil"/>
              <w:bottom w:val="single" w:sz="4" w:space="0" w:color="auto"/>
              <w:right w:val="single" w:sz="4" w:space="0" w:color="auto"/>
            </w:tcBorders>
            <w:shd w:val="clear" w:color="auto" w:fill="auto"/>
            <w:textDirection w:val="btLr"/>
            <w:vAlign w:val="center"/>
            <w:hideMark/>
          </w:tcPr>
          <w:p w:rsidR="000D79FD" w:rsidRPr="00300A38" w:rsidRDefault="000D79FD" w:rsidP="00EF675D">
            <w:pPr>
              <w:spacing w:after="0" w:line="240" w:lineRule="auto"/>
              <w:jc w:val="center"/>
              <w:rPr>
                <w:rFonts w:ascii="Times New Roman" w:eastAsia="Times New Roman" w:hAnsi="Times New Roman"/>
                <w:sz w:val="20"/>
                <w:szCs w:val="20"/>
                <w:lang w:eastAsia="bg-BG"/>
              </w:rPr>
            </w:pPr>
            <w:r w:rsidRPr="00300A38">
              <w:rPr>
                <w:rFonts w:ascii="Times New Roman" w:eastAsia="Times New Roman" w:hAnsi="Times New Roman"/>
                <w:sz w:val="20"/>
                <w:szCs w:val="20"/>
                <w:lang w:eastAsia="bg-BG"/>
              </w:rPr>
              <w:t>Дървесен вид</w:t>
            </w:r>
          </w:p>
        </w:tc>
        <w:tc>
          <w:tcPr>
            <w:tcW w:w="2783" w:type="dxa"/>
            <w:tcBorders>
              <w:top w:val="single" w:sz="4" w:space="0" w:color="auto"/>
              <w:left w:val="nil"/>
              <w:bottom w:val="single" w:sz="4" w:space="0" w:color="auto"/>
              <w:right w:val="single" w:sz="4" w:space="0" w:color="auto"/>
            </w:tcBorders>
            <w:shd w:val="clear" w:color="auto" w:fill="auto"/>
            <w:noWrap/>
            <w:vAlign w:val="center"/>
            <w:hideMark/>
          </w:tcPr>
          <w:p w:rsidR="000D79FD" w:rsidRPr="00300A38" w:rsidRDefault="000D79FD" w:rsidP="00EF675D">
            <w:pPr>
              <w:spacing w:after="0" w:line="240" w:lineRule="auto"/>
              <w:jc w:val="center"/>
              <w:rPr>
                <w:rFonts w:ascii="Times New Roman" w:eastAsia="Times New Roman" w:hAnsi="Times New Roman"/>
                <w:sz w:val="20"/>
                <w:szCs w:val="20"/>
                <w:lang w:eastAsia="bg-BG"/>
              </w:rPr>
            </w:pPr>
            <w:proofErr w:type="spellStart"/>
            <w:r w:rsidRPr="00300A38">
              <w:rPr>
                <w:rFonts w:ascii="Times New Roman" w:eastAsia="Times New Roman" w:hAnsi="Times New Roman"/>
                <w:sz w:val="20"/>
                <w:szCs w:val="20"/>
                <w:lang w:eastAsia="bg-BG"/>
              </w:rPr>
              <w:t>Сортимент</w:t>
            </w:r>
            <w:proofErr w:type="spellEnd"/>
          </w:p>
        </w:tc>
        <w:tc>
          <w:tcPr>
            <w:tcW w:w="699" w:type="dxa"/>
            <w:tcBorders>
              <w:top w:val="single" w:sz="4" w:space="0" w:color="auto"/>
              <w:left w:val="nil"/>
              <w:bottom w:val="single" w:sz="4" w:space="0" w:color="auto"/>
              <w:right w:val="single" w:sz="4" w:space="0" w:color="auto"/>
            </w:tcBorders>
            <w:shd w:val="clear" w:color="auto" w:fill="auto"/>
            <w:textDirection w:val="btLr"/>
            <w:vAlign w:val="center"/>
            <w:hideMark/>
          </w:tcPr>
          <w:p w:rsidR="000D79FD" w:rsidRPr="00300A38" w:rsidRDefault="000D79FD" w:rsidP="00EF675D">
            <w:pPr>
              <w:spacing w:after="0" w:line="240" w:lineRule="auto"/>
              <w:jc w:val="center"/>
              <w:rPr>
                <w:rFonts w:ascii="Times New Roman" w:eastAsia="Times New Roman" w:hAnsi="Times New Roman"/>
                <w:sz w:val="20"/>
                <w:szCs w:val="20"/>
                <w:lang w:eastAsia="bg-BG"/>
              </w:rPr>
            </w:pPr>
            <w:r w:rsidRPr="00300A38">
              <w:rPr>
                <w:rFonts w:ascii="Times New Roman" w:eastAsia="Times New Roman" w:hAnsi="Times New Roman"/>
                <w:sz w:val="20"/>
                <w:szCs w:val="20"/>
                <w:lang w:eastAsia="bg-BG"/>
              </w:rPr>
              <w:t>мерна единица</w:t>
            </w:r>
          </w:p>
        </w:tc>
        <w:tc>
          <w:tcPr>
            <w:tcW w:w="878" w:type="dxa"/>
            <w:tcBorders>
              <w:top w:val="single" w:sz="4" w:space="0" w:color="auto"/>
              <w:left w:val="nil"/>
              <w:bottom w:val="single" w:sz="4" w:space="0" w:color="auto"/>
              <w:right w:val="single" w:sz="4" w:space="0" w:color="auto"/>
            </w:tcBorders>
            <w:shd w:val="clear" w:color="auto" w:fill="auto"/>
            <w:textDirection w:val="btLr"/>
            <w:vAlign w:val="center"/>
            <w:hideMark/>
          </w:tcPr>
          <w:p w:rsidR="000D79FD" w:rsidRPr="00300A38" w:rsidRDefault="000D79FD" w:rsidP="00EF675D">
            <w:pPr>
              <w:spacing w:after="0" w:line="240" w:lineRule="auto"/>
              <w:jc w:val="center"/>
              <w:rPr>
                <w:rFonts w:ascii="Times New Roman" w:eastAsia="Times New Roman" w:hAnsi="Times New Roman"/>
                <w:sz w:val="20"/>
                <w:szCs w:val="20"/>
                <w:lang w:eastAsia="bg-BG"/>
              </w:rPr>
            </w:pPr>
            <w:r w:rsidRPr="00300A38">
              <w:rPr>
                <w:rFonts w:ascii="Times New Roman" w:eastAsia="Times New Roman" w:hAnsi="Times New Roman"/>
                <w:sz w:val="20"/>
                <w:szCs w:val="20"/>
                <w:lang w:eastAsia="bg-BG"/>
              </w:rPr>
              <w:t>Количество</w:t>
            </w:r>
          </w:p>
        </w:tc>
        <w:tc>
          <w:tcPr>
            <w:tcW w:w="619" w:type="dxa"/>
            <w:tcBorders>
              <w:top w:val="single" w:sz="4" w:space="0" w:color="auto"/>
              <w:left w:val="nil"/>
              <w:bottom w:val="single" w:sz="4" w:space="0" w:color="auto"/>
              <w:right w:val="single" w:sz="4" w:space="0" w:color="auto"/>
            </w:tcBorders>
            <w:shd w:val="clear" w:color="auto" w:fill="auto"/>
            <w:textDirection w:val="btLr"/>
            <w:vAlign w:val="center"/>
            <w:hideMark/>
          </w:tcPr>
          <w:p w:rsidR="000D79FD" w:rsidRPr="00300A38" w:rsidRDefault="000D79FD" w:rsidP="00EF675D">
            <w:pPr>
              <w:spacing w:after="0" w:line="240" w:lineRule="auto"/>
              <w:jc w:val="center"/>
              <w:rPr>
                <w:rFonts w:ascii="Times New Roman" w:eastAsia="Times New Roman" w:hAnsi="Times New Roman"/>
                <w:sz w:val="20"/>
                <w:szCs w:val="20"/>
                <w:lang w:eastAsia="bg-BG"/>
              </w:rPr>
            </w:pPr>
            <w:r w:rsidRPr="00300A38">
              <w:rPr>
                <w:rFonts w:ascii="Times New Roman" w:eastAsia="Times New Roman" w:hAnsi="Times New Roman"/>
                <w:sz w:val="20"/>
                <w:szCs w:val="20"/>
                <w:lang w:eastAsia="bg-BG"/>
              </w:rPr>
              <w:t>Начална  продажна цена, лева</w:t>
            </w:r>
          </w:p>
        </w:tc>
        <w:tc>
          <w:tcPr>
            <w:tcW w:w="999" w:type="dxa"/>
            <w:tcBorders>
              <w:top w:val="single" w:sz="4" w:space="0" w:color="auto"/>
              <w:left w:val="nil"/>
              <w:bottom w:val="single" w:sz="4" w:space="0" w:color="auto"/>
              <w:right w:val="single" w:sz="4" w:space="0" w:color="auto"/>
            </w:tcBorders>
            <w:shd w:val="clear" w:color="auto" w:fill="auto"/>
            <w:hideMark/>
          </w:tcPr>
          <w:p w:rsidR="000D79FD" w:rsidRPr="00300A38" w:rsidRDefault="000D79FD" w:rsidP="00EF675D">
            <w:pPr>
              <w:spacing w:after="0" w:line="240" w:lineRule="auto"/>
              <w:jc w:val="center"/>
              <w:rPr>
                <w:rFonts w:ascii="Times New Roman" w:eastAsia="Times New Roman" w:hAnsi="Times New Roman"/>
                <w:sz w:val="20"/>
                <w:szCs w:val="20"/>
                <w:lang w:eastAsia="bg-BG"/>
              </w:rPr>
            </w:pPr>
            <w:r w:rsidRPr="00300A38">
              <w:rPr>
                <w:rFonts w:ascii="Times New Roman" w:eastAsia="Times New Roman" w:hAnsi="Times New Roman"/>
                <w:sz w:val="20"/>
                <w:szCs w:val="20"/>
                <w:lang w:eastAsia="bg-BG"/>
              </w:rPr>
              <w:t xml:space="preserve">Обща стойност, лв. без ДДС </w:t>
            </w:r>
          </w:p>
        </w:tc>
        <w:tc>
          <w:tcPr>
            <w:tcW w:w="1019" w:type="dxa"/>
            <w:tcBorders>
              <w:top w:val="single" w:sz="4" w:space="0" w:color="auto"/>
              <w:left w:val="nil"/>
              <w:bottom w:val="single" w:sz="4" w:space="0" w:color="auto"/>
              <w:right w:val="single" w:sz="4" w:space="0" w:color="auto"/>
            </w:tcBorders>
            <w:shd w:val="clear" w:color="auto" w:fill="auto"/>
            <w:hideMark/>
          </w:tcPr>
          <w:p w:rsidR="000D79FD" w:rsidRPr="00300A38" w:rsidRDefault="000D79FD" w:rsidP="00EF675D">
            <w:pPr>
              <w:spacing w:after="0" w:line="240" w:lineRule="auto"/>
              <w:jc w:val="center"/>
              <w:rPr>
                <w:rFonts w:ascii="Times New Roman" w:eastAsia="Times New Roman" w:hAnsi="Times New Roman"/>
                <w:sz w:val="20"/>
                <w:szCs w:val="20"/>
                <w:lang w:eastAsia="bg-BG"/>
              </w:rPr>
            </w:pPr>
            <w:r w:rsidRPr="00300A38">
              <w:rPr>
                <w:rFonts w:ascii="Times New Roman" w:eastAsia="Times New Roman" w:hAnsi="Times New Roman"/>
                <w:sz w:val="20"/>
                <w:szCs w:val="20"/>
                <w:lang w:eastAsia="bg-BG"/>
              </w:rPr>
              <w:t>Гаранция за участие, в лв.</w:t>
            </w:r>
          </w:p>
        </w:tc>
        <w:tc>
          <w:tcPr>
            <w:tcW w:w="1058" w:type="dxa"/>
            <w:tcBorders>
              <w:top w:val="single" w:sz="4" w:space="0" w:color="auto"/>
              <w:left w:val="nil"/>
              <w:bottom w:val="single" w:sz="4" w:space="0" w:color="auto"/>
              <w:right w:val="single" w:sz="4" w:space="0" w:color="auto"/>
            </w:tcBorders>
            <w:shd w:val="clear" w:color="auto" w:fill="auto"/>
            <w:hideMark/>
          </w:tcPr>
          <w:p w:rsidR="000D79FD" w:rsidRPr="00300A38" w:rsidRDefault="000D79FD" w:rsidP="00EF675D">
            <w:pPr>
              <w:spacing w:after="0" w:line="240" w:lineRule="auto"/>
              <w:jc w:val="center"/>
              <w:rPr>
                <w:rFonts w:ascii="Times New Roman" w:eastAsia="Times New Roman" w:hAnsi="Times New Roman"/>
                <w:sz w:val="20"/>
                <w:szCs w:val="20"/>
                <w:lang w:eastAsia="bg-BG"/>
              </w:rPr>
            </w:pPr>
            <w:r w:rsidRPr="00300A38">
              <w:rPr>
                <w:rFonts w:ascii="Times New Roman" w:eastAsia="Times New Roman" w:hAnsi="Times New Roman"/>
                <w:sz w:val="20"/>
                <w:szCs w:val="20"/>
                <w:lang w:eastAsia="bg-BG"/>
              </w:rPr>
              <w:t>Стъпка на наддаване, лв.</w:t>
            </w:r>
          </w:p>
        </w:tc>
      </w:tr>
      <w:tr w:rsidR="000D79FD" w:rsidRPr="00300A38" w:rsidTr="00EF675D">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D79FD" w:rsidRPr="00300A38" w:rsidRDefault="000D79FD" w:rsidP="00EF675D">
            <w:pPr>
              <w:spacing w:after="0" w:line="240" w:lineRule="auto"/>
              <w:jc w:val="center"/>
              <w:rPr>
                <w:rFonts w:ascii="Times New Roman" w:eastAsia="Times New Roman" w:hAnsi="Times New Roman"/>
                <w:sz w:val="20"/>
                <w:szCs w:val="20"/>
                <w:lang w:eastAsia="bg-BG"/>
              </w:rPr>
            </w:pPr>
            <w:r w:rsidRPr="00300A38">
              <w:rPr>
                <w:rFonts w:ascii="Times New Roman" w:eastAsia="Times New Roman" w:hAnsi="Times New Roman"/>
                <w:sz w:val="20"/>
                <w:szCs w:val="20"/>
                <w:lang w:eastAsia="bg-BG"/>
              </w:rPr>
              <w:t>1</w:t>
            </w:r>
          </w:p>
        </w:tc>
        <w:tc>
          <w:tcPr>
            <w:tcW w:w="920" w:type="dxa"/>
            <w:tcBorders>
              <w:top w:val="nil"/>
              <w:left w:val="nil"/>
              <w:bottom w:val="nil"/>
              <w:right w:val="single" w:sz="4" w:space="0" w:color="auto"/>
            </w:tcBorders>
            <w:shd w:val="clear" w:color="auto" w:fill="auto"/>
            <w:vAlign w:val="center"/>
            <w:hideMark/>
          </w:tcPr>
          <w:p w:rsidR="000D79FD" w:rsidRPr="00300A38" w:rsidRDefault="000D79FD" w:rsidP="00EF675D">
            <w:pPr>
              <w:spacing w:after="0" w:line="240" w:lineRule="auto"/>
              <w:jc w:val="center"/>
              <w:rPr>
                <w:rFonts w:ascii="Times New Roman" w:eastAsia="Times New Roman" w:hAnsi="Times New Roman"/>
                <w:sz w:val="20"/>
                <w:szCs w:val="20"/>
                <w:lang w:eastAsia="bg-BG"/>
              </w:rPr>
            </w:pPr>
            <w:r w:rsidRPr="00300A38">
              <w:rPr>
                <w:rFonts w:ascii="Times New Roman" w:eastAsia="Times New Roman" w:hAnsi="Times New Roman"/>
                <w:sz w:val="20"/>
                <w:szCs w:val="20"/>
                <w:lang w:eastAsia="bg-BG"/>
              </w:rPr>
              <w:t>2</w:t>
            </w:r>
          </w:p>
        </w:tc>
        <w:tc>
          <w:tcPr>
            <w:tcW w:w="843" w:type="dxa"/>
            <w:tcBorders>
              <w:top w:val="nil"/>
              <w:left w:val="nil"/>
              <w:bottom w:val="single" w:sz="4" w:space="0" w:color="auto"/>
              <w:right w:val="single" w:sz="4" w:space="0" w:color="auto"/>
            </w:tcBorders>
            <w:shd w:val="clear" w:color="auto" w:fill="auto"/>
            <w:vAlign w:val="center"/>
            <w:hideMark/>
          </w:tcPr>
          <w:p w:rsidR="000D79FD" w:rsidRPr="00300A38" w:rsidRDefault="000D79FD" w:rsidP="00EF675D">
            <w:pPr>
              <w:spacing w:after="0" w:line="240" w:lineRule="auto"/>
              <w:jc w:val="center"/>
              <w:rPr>
                <w:rFonts w:ascii="Times New Roman" w:eastAsia="Times New Roman" w:hAnsi="Times New Roman"/>
                <w:sz w:val="20"/>
                <w:szCs w:val="20"/>
                <w:lang w:eastAsia="bg-BG"/>
              </w:rPr>
            </w:pPr>
            <w:r w:rsidRPr="00300A38">
              <w:rPr>
                <w:rFonts w:ascii="Times New Roman" w:eastAsia="Times New Roman" w:hAnsi="Times New Roman"/>
                <w:sz w:val="20"/>
                <w:szCs w:val="20"/>
                <w:lang w:eastAsia="bg-BG"/>
              </w:rPr>
              <w:t>3</w:t>
            </w:r>
          </w:p>
        </w:tc>
        <w:tc>
          <w:tcPr>
            <w:tcW w:w="2783" w:type="dxa"/>
            <w:tcBorders>
              <w:top w:val="nil"/>
              <w:left w:val="nil"/>
              <w:bottom w:val="single" w:sz="4" w:space="0" w:color="auto"/>
              <w:right w:val="single" w:sz="4" w:space="0" w:color="auto"/>
            </w:tcBorders>
            <w:shd w:val="clear" w:color="auto" w:fill="auto"/>
            <w:noWrap/>
            <w:vAlign w:val="center"/>
            <w:hideMark/>
          </w:tcPr>
          <w:p w:rsidR="000D79FD" w:rsidRPr="00300A38" w:rsidRDefault="000D79FD" w:rsidP="00EF675D">
            <w:pPr>
              <w:spacing w:after="0" w:line="240" w:lineRule="auto"/>
              <w:jc w:val="center"/>
              <w:rPr>
                <w:rFonts w:ascii="Times New Roman" w:eastAsia="Times New Roman" w:hAnsi="Times New Roman"/>
                <w:sz w:val="20"/>
                <w:szCs w:val="20"/>
                <w:lang w:eastAsia="bg-BG"/>
              </w:rPr>
            </w:pPr>
            <w:r w:rsidRPr="00300A38">
              <w:rPr>
                <w:rFonts w:ascii="Times New Roman" w:eastAsia="Times New Roman" w:hAnsi="Times New Roman"/>
                <w:sz w:val="20"/>
                <w:szCs w:val="20"/>
                <w:lang w:eastAsia="bg-BG"/>
              </w:rPr>
              <w:t>4</w:t>
            </w:r>
          </w:p>
        </w:tc>
        <w:tc>
          <w:tcPr>
            <w:tcW w:w="699" w:type="dxa"/>
            <w:tcBorders>
              <w:top w:val="nil"/>
              <w:left w:val="nil"/>
              <w:bottom w:val="single" w:sz="4" w:space="0" w:color="auto"/>
              <w:right w:val="single" w:sz="4" w:space="0" w:color="auto"/>
            </w:tcBorders>
            <w:shd w:val="clear" w:color="auto" w:fill="auto"/>
            <w:noWrap/>
            <w:vAlign w:val="center"/>
            <w:hideMark/>
          </w:tcPr>
          <w:p w:rsidR="000D79FD" w:rsidRPr="00300A38" w:rsidRDefault="000D79FD" w:rsidP="00EF675D">
            <w:pPr>
              <w:spacing w:after="0" w:line="240" w:lineRule="auto"/>
              <w:jc w:val="center"/>
              <w:rPr>
                <w:rFonts w:ascii="Times New Roman" w:eastAsia="Times New Roman" w:hAnsi="Times New Roman"/>
                <w:sz w:val="20"/>
                <w:szCs w:val="20"/>
                <w:lang w:eastAsia="bg-BG"/>
              </w:rPr>
            </w:pPr>
            <w:r w:rsidRPr="00300A38">
              <w:rPr>
                <w:rFonts w:ascii="Times New Roman" w:eastAsia="Times New Roman" w:hAnsi="Times New Roman"/>
                <w:sz w:val="20"/>
                <w:szCs w:val="20"/>
                <w:lang w:eastAsia="bg-BG"/>
              </w:rPr>
              <w:t>5</w:t>
            </w:r>
          </w:p>
        </w:tc>
        <w:tc>
          <w:tcPr>
            <w:tcW w:w="878" w:type="dxa"/>
            <w:tcBorders>
              <w:top w:val="nil"/>
              <w:left w:val="nil"/>
              <w:bottom w:val="single" w:sz="4" w:space="0" w:color="auto"/>
              <w:right w:val="single" w:sz="4" w:space="0" w:color="auto"/>
            </w:tcBorders>
            <w:shd w:val="clear" w:color="auto" w:fill="auto"/>
            <w:vAlign w:val="center"/>
            <w:hideMark/>
          </w:tcPr>
          <w:p w:rsidR="000D79FD" w:rsidRPr="00300A38" w:rsidRDefault="000D79FD" w:rsidP="00EF675D">
            <w:pPr>
              <w:spacing w:after="0" w:line="240" w:lineRule="auto"/>
              <w:jc w:val="center"/>
              <w:rPr>
                <w:rFonts w:ascii="Times New Roman" w:eastAsia="Times New Roman" w:hAnsi="Times New Roman"/>
                <w:sz w:val="20"/>
                <w:szCs w:val="20"/>
                <w:lang w:eastAsia="bg-BG"/>
              </w:rPr>
            </w:pPr>
            <w:r w:rsidRPr="00300A38">
              <w:rPr>
                <w:rFonts w:ascii="Times New Roman" w:eastAsia="Times New Roman" w:hAnsi="Times New Roman"/>
                <w:sz w:val="20"/>
                <w:szCs w:val="20"/>
                <w:lang w:eastAsia="bg-BG"/>
              </w:rPr>
              <w:t>6</w:t>
            </w:r>
          </w:p>
        </w:tc>
        <w:tc>
          <w:tcPr>
            <w:tcW w:w="619" w:type="dxa"/>
            <w:tcBorders>
              <w:top w:val="nil"/>
              <w:left w:val="nil"/>
              <w:bottom w:val="single" w:sz="4" w:space="0" w:color="auto"/>
              <w:right w:val="single" w:sz="4" w:space="0" w:color="auto"/>
            </w:tcBorders>
            <w:shd w:val="clear" w:color="auto" w:fill="auto"/>
            <w:hideMark/>
          </w:tcPr>
          <w:p w:rsidR="000D79FD" w:rsidRPr="00300A38" w:rsidRDefault="000D79FD" w:rsidP="00EF675D">
            <w:pPr>
              <w:spacing w:after="0" w:line="240" w:lineRule="auto"/>
              <w:jc w:val="center"/>
              <w:rPr>
                <w:rFonts w:ascii="Times New Roman" w:eastAsia="Times New Roman" w:hAnsi="Times New Roman"/>
                <w:sz w:val="20"/>
                <w:szCs w:val="20"/>
                <w:lang w:val="en-US" w:eastAsia="bg-BG"/>
              </w:rPr>
            </w:pPr>
            <w:r>
              <w:rPr>
                <w:rFonts w:ascii="Times New Roman" w:eastAsia="Times New Roman" w:hAnsi="Times New Roman"/>
                <w:sz w:val="20"/>
                <w:szCs w:val="20"/>
                <w:lang w:val="en-US" w:eastAsia="bg-BG"/>
              </w:rPr>
              <w:t>7</w:t>
            </w:r>
          </w:p>
        </w:tc>
        <w:tc>
          <w:tcPr>
            <w:tcW w:w="999" w:type="dxa"/>
            <w:tcBorders>
              <w:top w:val="nil"/>
              <w:left w:val="nil"/>
              <w:bottom w:val="single" w:sz="4" w:space="0" w:color="auto"/>
              <w:right w:val="single" w:sz="4" w:space="0" w:color="auto"/>
            </w:tcBorders>
            <w:shd w:val="clear" w:color="auto" w:fill="auto"/>
            <w:noWrap/>
            <w:hideMark/>
          </w:tcPr>
          <w:p w:rsidR="000D79FD" w:rsidRPr="00300A38" w:rsidRDefault="000D79FD" w:rsidP="00EF675D">
            <w:pPr>
              <w:spacing w:after="0" w:line="240" w:lineRule="auto"/>
              <w:jc w:val="center"/>
              <w:rPr>
                <w:rFonts w:ascii="Times New Roman" w:eastAsia="Times New Roman" w:hAnsi="Times New Roman"/>
                <w:sz w:val="20"/>
                <w:szCs w:val="20"/>
                <w:lang w:val="en-US" w:eastAsia="bg-BG"/>
              </w:rPr>
            </w:pPr>
            <w:r>
              <w:rPr>
                <w:rFonts w:ascii="Times New Roman" w:eastAsia="Times New Roman" w:hAnsi="Times New Roman"/>
                <w:sz w:val="20"/>
                <w:szCs w:val="20"/>
                <w:lang w:val="en-US" w:eastAsia="bg-BG"/>
              </w:rPr>
              <w:t>8</w:t>
            </w:r>
          </w:p>
        </w:tc>
        <w:tc>
          <w:tcPr>
            <w:tcW w:w="1019" w:type="dxa"/>
            <w:tcBorders>
              <w:top w:val="nil"/>
              <w:left w:val="nil"/>
              <w:bottom w:val="single" w:sz="4" w:space="0" w:color="auto"/>
              <w:right w:val="single" w:sz="4" w:space="0" w:color="auto"/>
            </w:tcBorders>
            <w:shd w:val="clear" w:color="auto" w:fill="auto"/>
            <w:noWrap/>
            <w:hideMark/>
          </w:tcPr>
          <w:p w:rsidR="000D79FD" w:rsidRPr="00300A38" w:rsidRDefault="000D79FD" w:rsidP="00EF675D">
            <w:pPr>
              <w:spacing w:after="0" w:line="240" w:lineRule="auto"/>
              <w:jc w:val="center"/>
              <w:rPr>
                <w:rFonts w:ascii="Times New Roman" w:eastAsia="Times New Roman" w:hAnsi="Times New Roman"/>
                <w:sz w:val="20"/>
                <w:szCs w:val="20"/>
                <w:lang w:val="en-US" w:eastAsia="bg-BG"/>
              </w:rPr>
            </w:pPr>
            <w:r>
              <w:rPr>
                <w:rFonts w:ascii="Times New Roman" w:eastAsia="Times New Roman" w:hAnsi="Times New Roman"/>
                <w:sz w:val="20"/>
                <w:szCs w:val="20"/>
                <w:lang w:val="en-US" w:eastAsia="bg-BG"/>
              </w:rPr>
              <w:t>9</w:t>
            </w:r>
          </w:p>
        </w:tc>
        <w:tc>
          <w:tcPr>
            <w:tcW w:w="1058" w:type="dxa"/>
            <w:tcBorders>
              <w:top w:val="nil"/>
              <w:left w:val="nil"/>
              <w:bottom w:val="single" w:sz="4" w:space="0" w:color="auto"/>
              <w:right w:val="single" w:sz="4" w:space="0" w:color="auto"/>
            </w:tcBorders>
            <w:shd w:val="clear" w:color="auto" w:fill="auto"/>
            <w:noWrap/>
            <w:hideMark/>
          </w:tcPr>
          <w:p w:rsidR="000D79FD" w:rsidRPr="00300A38" w:rsidRDefault="000D79FD" w:rsidP="00EF675D">
            <w:pPr>
              <w:spacing w:after="0" w:line="240" w:lineRule="auto"/>
              <w:jc w:val="center"/>
              <w:rPr>
                <w:rFonts w:ascii="Times New Roman" w:eastAsia="Times New Roman" w:hAnsi="Times New Roman"/>
                <w:sz w:val="20"/>
                <w:szCs w:val="20"/>
                <w:lang w:val="en-US" w:eastAsia="bg-BG"/>
              </w:rPr>
            </w:pPr>
            <w:r>
              <w:rPr>
                <w:rFonts w:ascii="Times New Roman" w:eastAsia="Times New Roman" w:hAnsi="Times New Roman"/>
                <w:sz w:val="20"/>
                <w:szCs w:val="20"/>
                <w:lang w:val="en-US" w:eastAsia="bg-BG"/>
              </w:rPr>
              <w:t>10</w:t>
            </w:r>
          </w:p>
        </w:tc>
      </w:tr>
      <w:tr w:rsidR="000D79FD" w:rsidRPr="00300A38" w:rsidTr="00EF675D">
        <w:trPr>
          <w:trHeight w:val="285"/>
        </w:trPr>
        <w:tc>
          <w:tcPr>
            <w:tcW w:w="520"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0D79FD" w:rsidRPr="00300A38" w:rsidRDefault="000D79FD" w:rsidP="00EF675D">
            <w:pPr>
              <w:spacing w:after="0" w:line="240" w:lineRule="auto"/>
              <w:jc w:val="center"/>
              <w:rPr>
                <w:rFonts w:ascii="Times New Roman" w:eastAsia="Times New Roman" w:hAnsi="Times New Roman"/>
                <w:b/>
                <w:bCs/>
                <w:sz w:val="28"/>
                <w:szCs w:val="28"/>
                <w:lang w:eastAsia="bg-BG"/>
              </w:rPr>
            </w:pPr>
            <w:r w:rsidRPr="00300A38">
              <w:rPr>
                <w:rFonts w:ascii="Times New Roman" w:eastAsia="Times New Roman" w:hAnsi="Times New Roman"/>
                <w:b/>
                <w:bCs/>
                <w:sz w:val="28"/>
                <w:szCs w:val="28"/>
                <w:lang w:eastAsia="bg-BG"/>
              </w:rPr>
              <w:t>9-13-2019</w:t>
            </w:r>
          </w:p>
        </w:tc>
        <w:tc>
          <w:tcPr>
            <w:tcW w:w="920" w:type="dxa"/>
            <w:tcBorders>
              <w:top w:val="single" w:sz="4" w:space="0" w:color="auto"/>
              <w:left w:val="nil"/>
              <w:bottom w:val="single" w:sz="4" w:space="0" w:color="auto"/>
              <w:right w:val="single" w:sz="4" w:space="0" w:color="auto"/>
            </w:tcBorders>
            <w:shd w:val="clear" w:color="auto" w:fill="auto"/>
            <w:noWrap/>
            <w:hideMark/>
          </w:tcPr>
          <w:p w:rsidR="000D79FD" w:rsidRPr="00300A38" w:rsidRDefault="000D79FD" w:rsidP="00EF675D">
            <w:pPr>
              <w:spacing w:after="0" w:line="240" w:lineRule="auto"/>
              <w:rPr>
                <w:rFonts w:ascii="Times New Roman" w:eastAsia="Times New Roman" w:hAnsi="Times New Roman"/>
                <w:sz w:val="20"/>
                <w:szCs w:val="20"/>
                <w:lang w:eastAsia="bg-BG"/>
              </w:rPr>
            </w:pPr>
            <w:r w:rsidRPr="00300A38">
              <w:rPr>
                <w:rFonts w:ascii="Times New Roman" w:eastAsia="Times New Roman" w:hAnsi="Times New Roman"/>
                <w:sz w:val="20"/>
                <w:szCs w:val="20"/>
                <w:lang w:eastAsia="bg-BG"/>
              </w:rPr>
              <w:t> </w:t>
            </w:r>
          </w:p>
        </w:tc>
        <w:tc>
          <w:tcPr>
            <w:tcW w:w="843" w:type="dxa"/>
            <w:tcBorders>
              <w:top w:val="nil"/>
              <w:left w:val="nil"/>
              <w:bottom w:val="single" w:sz="4" w:space="0" w:color="auto"/>
              <w:right w:val="single" w:sz="4" w:space="0" w:color="auto"/>
            </w:tcBorders>
            <w:shd w:val="clear" w:color="auto" w:fill="auto"/>
            <w:noWrap/>
            <w:hideMark/>
          </w:tcPr>
          <w:p w:rsidR="000D79FD" w:rsidRPr="00300A38" w:rsidRDefault="000D79FD" w:rsidP="00EF675D">
            <w:pPr>
              <w:spacing w:after="0" w:line="240" w:lineRule="auto"/>
              <w:rPr>
                <w:rFonts w:ascii="Times New Roman" w:eastAsia="Times New Roman" w:hAnsi="Times New Roman"/>
                <w:sz w:val="20"/>
                <w:szCs w:val="20"/>
                <w:lang w:eastAsia="bg-BG"/>
              </w:rPr>
            </w:pPr>
            <w:r w:rsidRPr="00300A38">
              <w:rPr>
                <w:rFonts w:ascii="Times New Roman" w:eastAsia="Times New Roman" w:hAnsi="Times New Roman"/>
                <w:sz w:val="20"/>
                <w:szCs w:val="20"/>
                <w:lang w:eastAsia="bg-BG"/>
              </w:rPr>
              <w:t> </w:t>
            </w:r>
          </w:p>
        </w:tc>
        <w:tc>
          <w:tcPr>
            <w:tcW w:w="2783" w:type="dxa"/>
            <w:tcBorders>
              <w:top w:val="nil"/>
              <w:left w:val="nil"/>
              <w:bottom w:val="single" w:sz="4" w:space="0" w:color="auto"/>
              <w:right w:val="single" w:sz="4" w:space="0" w:color="auto"/>
            </w:tcBorders>
            <w:shd w:val="clear" w:color="auto" w:fill="auto"/>
            <w:noWrap/>
            <w:hideMark/>
          </w:tcPr>
          <w:p w:rsidR="000D79FD" w:rsidRPr="00300A38" w:rsidRDefault="000D79FD" w:rsidP="00EF675D">
            <w:pPr>
              <w:spacing w:after="0" w:line="240" w:lineRule="auto"/>
              <w:rPr>
                <w:rFonts w:ascii="Times New Roman" w:eastAsia="Times New Roman" w:hAnsi="Times New Roman"/>
                <w:sz w:val="20"/>
                <w:szCs w:val="20"/>
                <w:lang w:eastAsia="bg-BG"/>
              </w:rPr>
            </w:pPr>
            <w:r w:rsidRPr="00300A38">
              <w:rPr>
                <w:rFonts w:ascii="Times New Roman" w:eastAsia="Times New Roman" w:hAnsi="Times New Roman"/>
                <w:sz w:val="20"/>
                <w:szCs w:val="20"/>
                <w:lang w:eastAsia="bg-BG"/>
              </w:rPr>
              <w:t> </w:t>
            </w:r>
          </w:p>
        </w:tc>
        <w:tc>
          <w:tcPr>
            <w:tcW w:w="699" w:type="dxa"/>
            <w:tcBorders>
              <w:top w:val="nil"/>
              <w:left w:val="nil"/>
              <w:bottom w:val="single" w:sz="4" w:space="0" w:color="auto"/>
              <w:right w:val="single" w:sz="4" w:space="0" w:color="auto"/>
            </w:tcBorders>
            <w:shd w:val="clear" w:color="auto" w:fill="auto"/>
            <w:noWrap/>
            <w:hideMark/>
          </w:tcPr>
          <w:p w:rsidR="000D79FD" w:rsidRPr="00300A38" w:rsidRDefault="000D79FD" w:rsidP="00EF675D">
            <w:pPr>
              <w:spacing w:after="0" w:line="240" w:lineRule="auto"/>
              <w:jc w:val="center"/>
              <w:rPr>
                <w:rFonts w:ascii="Times New Roman" w:eastAsia="Times New Roman" w:hAnsi="Times New Roman"/>
                <w:sz w:val="20"/>
                <w:szCs w:val="20"/>
                <w:lang w:eastAsia="bg-BG"/>
              </w:rPr>
            </w:pPr>
            <w:r w:rsidRPr="00300A38">
              <w:rPr>
                <w:rFonts w:ascii="Times New Roman" w:eastAsia="Times New Roman" w:hAnsi="Times New Roman"/>
                <w:sz w:val="20"/>
                <w:szCs w:val="20"/>
                <w:lang w:eastAsia="bg-BG"/>
              </w:rPr>
              <w:t> </w:t>
            </w:r>
          </w:p>
        </w:tc>
        <w:tc>
          <w:tcPr>
            <w:tcW w:w="878" w:type="dxa"/>
            <w:tcBorders>
              <w:top w:val="nil"/>
              <w:left w:val="nil"/>
              <w:bottom w:val="single" w:sz="4" w:space="0" w:color="auto"/>
              <w:right w:val="single" w:sz="4" w:space="0" w:color="auto"/>
            </w:tcBorders>
            <w:shd w:val="clear" w:color="auto" w:fill="auto"/>
            <w:noWrap/>
            <w:hideMark/>
          </w:tcPr>
          <w:p w:rsidR="000D79FD" w:rsidRPr="00300A38" w:rsidRDefault="000D79FD" w:rsidP="00EF675D">
            <w:pPr>
              <w:spacing w:after="0" w:line="240" w:lineRule="auto"/>
              <w:jc w:val="right"/>
              <w:rPr>
                <w:rFonts w:ascii="Times New Roman" w:eastAsia="Times New Roman" w:hAnsi="Times New Roman"/>
                <w:sz w:val="20"/>
                <w:szCs w:val="20"/>
                <w:lang w:eastAsia="bg-BG"/>
              </w:rPr>
            </w:pPr>
            <w:r w:rsidRPr="00300A38">
              <w:rPr>
                <w:rFonts w:ascii="Times New Roman" w:eastAsia="Times New Roman" w:hAnsi="Times New Roman"/>
                <w:sz w:val="20"/>
                <w:szCs w:val="20"/>
                <w:lang w:eastAsia="bg-BG"/>
              </w:rPr>
              <w:t> </w:t>
            </w:r>
          </w:p>
        </w:tc>
        <w:tc>
          <w:tcPr>
            <w:tcW w:w="619" w:type="dxa"/>
            <w:tcBorders>
              <w:top w:val="nil"/>
              <w:left w:val="nil"/>
              <w:bottom w:val="single" w:sz="4" w:space="0" w:color="auto"/>
              <w:right w:val="single" w:sz="4" w:space="0" w:color="auto"/>
            </w:tcBorders>
            <w:shd w:val="clear" w:color="auto" w:fill="auto"/>
            <w:noWrap/>
            <w:hideMark/>
          </w:tcPr>
          <w:p w:rsidR="000D79FD" w:rsidRPr="00300A38" w:rsidRDefault="000D79FD" w:rsidP="00EF675D">
            <w:pPr>
              <w:spacing w:after="0" w:line="240" w:lineRule="auto"/>
              <w:jc w:val="center"/>
              <w:rPr>
                <w:rFonts w:ascii="Times New Roman" w:eastAsia="Times New Roman" w:hAnsi="Times New Roman"/>
                <w:sz w:val="20"/>
                <w:szCs w:val="20"/>
                <w:lang w:eastAsia="bg-BG"/>
              </w:rPr>
            </w:pPr>
            <w:r w:rsidRPr="00300A38">
              <w:rPr>
                <w:rFonts w:ascii="Times New Roman" w:eastAsia="Times New Roman" w:hAnsi="Times New Roman"/>
                <w:sz w:val="20"/>
                <w:szCs w:val="20"/>
                <w:lang w:eastAsia="bg-BG"/>
              </w:rPr>
              <w:t> </w:t>
            </w:r>
          </w:p>
        </w:tc>
        <w:tc>
          <w:tcPr>
            <w:tcW w:w="999" w:type="dxa"/>
            <w:tcBorders>
              <w:top w:val="nil"/>
              <w:left w:val="nil"/>
              <w:bottom w:val="single" w:sz="4" w:space="0" w:color="auto"/>
              <w:right w:val="single" w:sz="4" w:space="0" w:color="auto"/>
            </w:tcBorders>
            <w:shd w:val="clear" w:color="auto" w:fill="auto"/>
            <w:noWrap/>
            <w:hideMark/>
          </w:tcPr>
          <w:p w:rsidR="000D79FD" w:rsidRPr="00300A38" w:rsidRDefault="000D79FD" w:rsidP="00EF675D">
            <w:pPr>
              <w:spacing w:after="0" w:line="240" w:lineRule="auto"/>
              <w:jc w:val="right"/>
              <w:rPr>
                <w:rFonts w:ascii="Times New Roman" w:eastAsia="Times New Roman" w:hAnsi="Times New Roman"/>
                <w:sz w:val="20"/>
                <w:szCs w:val="20"/>
                <w:lang w:eastAsia="bg-BG"/>
              </w:rPr>
            </w:pPr>
            <w:r w:rsidRPr="00300A38">
              <w:rPr>
                <w:rFonts w:ascii="Times New Roman" w:eastAsia="Times New Roman" w:hAnsi="Times New Roman"/>
                <w:sz w:val="20"/>
                <w:szCs w:val="20"/>
                <w:lang w:eastAsia="bg-BG"/>
              </w:rPr>
              <w:t> </w:t>
            </w:r>
          </w:p>
        </w:tc>
        <w:tc>
          <w:tcPr>
            <w:tcW w:w="1019" w:type="dxa"/>
            <w:tcBorders>
              <w:top w:val="nil"/>
              <w:left w:val="nil"/>
              <w:bottom w:val="nil"/>
              <w:right w:val="single" w:sz="4" w:space="0" w:color="auto"/>
            </w:tcBorders>
            <w:shd w:val="clear" w:color="auto" w:fill="auto"/>
            <w:noWrap/>
            <w:hideMark/>
          </w:tcPr>
          <w:p w:rsidR="000D79FD" w:rsidRPr="00300A38" w:rsidRDefault="000D79FD" w:rsidP="00EF675D">
            <w:pPr>
              <w:spacing w:after="0" w:line="240" w:lineRule="auto"/>
              <w:rPr>
                <w:rFonts w:ascii="Times New Roman" w:eastAsia="Times New Roman" w:hAnsi="Times New Roman"/>
                <w:sz w:val="20"/>
                <w:szCs w:val="20"/>
                <w:lang w:eastAsia="bg-BG"/>
              </w:rPr>
            </w:pPr>
            <w:r w:rsidRPr="00300A38">
              <w:rPr>
                <w:rFonts w:ascii="Times New Roman" w:eastAsia="Times New Roman" w:hAnsi="Times New Roman"/>
                <w:sz w:val="20"/>
                <w:szCs w:val="20"/>
                <w:lang w:eastAsia="bg-BG"/>
              </w:rPr>
              <w:t> </w:t>
            </w:r>
          </w:p>
        </w:tc>
        <w:tc>
          <w:tcPr>
            <w:tcW w:w="1058" w:type="dxa"/>
            <w:tcBorders>
              <w:top w:val="nil"/>
              <w:left w:val="nil"/>
              <w:bottom w:val="nil"/>
              <w:right w:val="single" w:sz="4" w:space="0" w:color="auto"/>
            </w:tcBorders>
            <w:shd w:val="clear" w:color="auto" w:fill="auto"/>
            <w:noWrap/>
            <w:hideMark/>
          </w:tcPr>
          <w:p w:rsidR="000D79FD" w:rsidRPr="00300A38" w:rsidRDefault="000D79FD" w:rsidP="00EF675D">
            <w:pPr>
              <w:spacing w:after="0" w:line="240" w:lineRule="auto"/>
              <w:rPr>
                <w:rFonts w:ascii="Arial" w:eastAsia="Times New Roman" w:hAnsi="Arial" w:cs="Arial"/>
                <w:sz w:val="20"/>
                <w:szCs w:val="20"/>
                <w:lang w:eastAsia="bg-BG"/>
              </w:rPr>
            </w:pPr>
            <w:r w:rsidRPr="00300A38">
              <w:rPr>
                <w:rFonts w:ascii="Arial" w:eastAsia="Times New Roman" w:hAnsi="Arial" w:cs="Arial"/>
                <w:sz w:val="20"/>
                <w:szCs w:val="20"/>
                <w:lang w:eastAsia="bg-BG"/>
              </w:rPr>
              <w:t> </w:t>
            </w:r>
          </w:p>
        </w:tc>
      </w:tr>
      <w:tr w:rsidR="000D79FD" w:rsidRPr="00300A38" w:rsidTr="00EF675D">
        <w:trPr>
          <w:trHeight w:val="285"/>
        </w:trPr>
        <w:tc>
          <w:tcPr>
            <w:tcW w:w="520" w:type="dxa"/>
            <w:vMerge/>
            <w:tcBorders>
              <w:top w:val="nil"/>
              <w:left w:val="single" w:sz="4" w:space="0" w:color="auto"/>
              <w:bottom w:val="single" w:sz="4" w:space="0" w:color="000000"/>
              <w:right w:val="single" w:sz="4" w:space="0" w:color="auto"/>
            </w:tcBorders>
            <w:vAlign w:val="center"/>
            <w:hideMark/>
          </w:tcPr>
          <w:p w:rsidR="000D79FD" w:rsidRPr="00300A38" w:rsidRDefault="000D79FD" w:rsidP="00EF675D">
            <w:pPr>
              <w:spacing w:after="0" w:line="240" w:lineRule="auto"/>
              <w:rPr>
                <w:rFonts w:ascii="Times New Roman" w:eastAsia="Times New Roman" w:hAnsi="Times New Roman"/>
                <w:b/>
                <w:bCs/>
                <w:sz w:val="28"/>
                <w:szCs w:val="28"/>
                <w:lang w:eastAsia="bg-BG"/>
              </w:rPr>
            </w:pPr>
          </w:p>
        </w:tc>
        <w:tc>
          <w:tcPr>
            <w:tcW w:w="920" w:type="dxa"/>
            <w:tcBorders>
              <w:top w:val="nil"/>
              <w:left w:val="nil"/>
              <w:bottom w:val="single" w:sz="4" w:space="0" w:color="auto"/>
              <w:right w:val="nil"/>
            </w:tcBorders>
            <w:shd w:val="clear" w:color="auto" w:fill="auto"/>
            <w:noWrap/>
            <w:hideMark/>
          </w:tcPr>
          <w:p w:rsidR="000D79FD" w:rsidRPr="00300A38" w:rsidRDefault="000D79FD" w:rsidP="00EF675D">
            <w:pPr>
              <w:spacing w:after="0" w:line="240" w:lineRule="auto"/>
              <w:rPr>
                <w:rFonts w:ascii="Times New Roman" w:eastAsia="Times New Roman" w:hAnsi="Times New Roman"/>
                <w:b/>
                <w:bCs/>
                <w:sz w:val="24"/>
                <w:szCs w:val="24"/>
                <w:lang w:eastAsia="bg-BG"/>
              </w:rPr>
            </w:pPr>
            <w:r w:rsidRPr="00300A38">
              <w:rPr>
                <w:rFonts w:ascii="Times New Roman" w:eastAsia="Times New Roman" w:hAnsi="Times New Roman"/>
                <w:b/>
                <w:bCs/>
                <w:sz w:val="24"/>
                <w:szCs w:val="24"/>
                <w:lang w:eastAsia="bg-BG"/>
              </w:rPr>
              <w:t> </w:t>
            </w:r>
          </w:p>
        </w:tc>
        <w:tc>
          <w:tcPr>
            <w:tcW w:w="843" w:type="dxa"/>
            <w:tcBorders>
              <w:top w:val="nil"/>
              <w:left w:val="nil"/>
              <w:bottom w:val="single" w:sz="4" w:space="0" w:color="auto"/>
              <w:right w:val="nil"/>
            </w:tcBorders>
            <w:shd w:val="clear" w:color="auto" w:fill="auto"/>
            <w:noWrap/>
            <w:hideMark/>
          </w:tcPr>
          <w:p w:rsidR="000D79FD" w:rsidRPr="00300A38" w:rsidRDefault="000D79FD" w:rsidP="00EF675D">
            <w:pPr>
              <w:spacing w:after="0" w:line="240" w:lineRule="auto"/>
              <w:rPr>
                <w:rFonts w:ascii="Times New Roman" w:eastAsia="Times New Roman" w:hAnsi="Times New Roman"/>
                <w:b/>
                <w:bCs/>
                <w:sz w:val="24"/>
                <w:szCs w:val="24"/>
                <w:lang w:eastAsia="bg-BG"/>
              </w:rPr>
            </w:pPr>
            <w:r w:rsidRPr="00300A38">
              <w:rPr>
                <w:rFonts w:ascii="Times New Roman" w:eastAsia="Times New Roman" w:hAnsi="Times New Roman"/>
                <w:b/>
                <w:bCs/>
                <w:sz w:val="24"/>
                <w:szCs w:val="24"/>
                <w:lang w:eastAsia="bg-BG"/>
              </w:rPr>
              <w:t> </w:t>
            </w:r>
          </w:p>
        </w:tc>
        <w:tc>
          <w:tcPr>
            <w:tcW w:w="2783" w:type="dxa"/>
            <w:tcBorders>
              <w:top w:val="nil"/>
              <w:left w:val="nil"/>
              <w:bottom w:val="single" w:sz="4" w:space="0" w:color="auto"/>
              <w:right w:val="nil"/>
            </w:tcBorders>
            <w:shd w:val="clear" w:color="auto" w:fill="auto"/>
            <w:noWrap/>
            <w:hideMark/>
          </w:tcPr>
          <w:p w:rsidR="000D79FD" w:rsidRPr="00300A38" w:rsidRDefault="000D79FD" w:rsidP="00EF675D">
            <w:pPr>
              <w:spacing w:after="0" w:line="240" w:lineRule="auto"/>
              <w:rPr>
                <w:rFonts w:ascii="Times New Roman" w:eastAsia="Times New Roman" w:hAnsi="Times New Roman"/>
                <w:b/>
                <w:bCs/>
                <w:sz w:val="24"/>
                <w:szCs w:val="24"/>
                <w:lang w:eastAsia="bg-BG"/>
              </w:rPr>
            </w:pPr>
            <w:r w:rsidRPr="00300A38">
              <w:rPr>
                <w:rFonts w:ascii="Times New Roman" w:eastAsia="Times New Roman" w:hAnsi="Times New Roman"/>
                <w:b/>
                <w:bCs/>
                <w:sz w:val="24"/>
                <w:szCs w:val="24"/>
                <w:lang w:eastAsia="bg-BG"/>
              </w:rPr>
              <w:t> </w:t>
            </w:r>
          </w:p>
        </w:tc>
        <w:tc>
          <w:tcPr>
            <w:tcW w:w="699" w:type="dxa"/>
            <w:tcBorders>
              <w:top w:val="nil"/>
              <w:left w:val="single" w:sz="4" w:space="0" w:color="auto"/>
              <w:bottom w:val="single" w:sz="4" w:space="0" w:color="auto"/>
              <w:right w:val="single" w:sz="4" w:space="0" w:color="auto"/>
            </w:tcBorders>
            <w:shd w:val="clear" w:color="auto" w:fill="auto"/>
            <w:noWrap/>
            <w:hideMark/>
          </w:tcPr>
          <w:p w:rsidR="000D79FD" w:rsidRPr="00300A38" w:rsidRDefault="000D79FD" w:rsidP="00EF675D">
            <w:pPr>
              <w:spacing w:after="0" w:line="240" w:lineRule="auto"/>
              <w:jc w:val="center"/>
              <w:rPr>
                <w:rFonts w:ascii="Times New Roman" w:eastAsia="Times New Roman" w:hAnsi="Times New Roman"/>
                <w:b/>
                <w:bCs/>
                <w:sz w:val="20"/>
                <w:szCs w:val="20"/>
                <w:lang w:eastAsia="bg-BG"/>
              </w:rPr>
            </w:pPr>
            <w:r w:rsidRPr="00300A38">
              <w:rPr>
                <w:rFonts w:ascii="Times New Roman" w:eastAsia="Times New Roman" w:hAnsi="Times New Roman"/>
                <w:b/>
                <w:bCs/>
                <w:sz w:val="20"/>
                <w:szCs w:val="20"/>
                <w:lang w:eastAsia="bg-BG"/>
              </w:rPr>
              <w:t> </w:t>
            </w:r>
          </w:p>
        </w:tc>
        <w:tc>
          <w:tcPr>
            <w:tcW w:w="878" w:type="dxa"/>
            <w:tcBorders>
              <w:top w:val="nil"/>
              <w:left w:val="nil"/>
              <w:bottom w:val="single" w:sz="4" w:space="0" w:color="auto"/>
              <w:right w:val="single" w:sz="4" w:space="0" w:color="auto"/>
            </w:tcBorders>
            <w:shd w:val="clear" w:color="auto" w:fill="auto"/>
            <w:noWrap/>
            <w:vAlign w:val="bottom"/>
            <w:hideMark/>
          </w:tcPr>
          <w:p w:rsidR="000D79FD" w:rsidRPr="00300A38" w:rsidRDefault="000D79FD" w:rsidP="00EF675D">
            <w:pPr>
              <w:spacing w:after="0" w:line="240" w:lineRule="auto"/>
              <w:jc w:val="right"/>
              <w:rPr>
                <w:rFonts w:ascii="Times New Roman" w:eastAsia="Times New Roman" w:hAnsi="Times New Roman"/>
                <w:b/>
                <w:bCs/>
                <w:sz w:val="20"/>
                <w:szCs w:val="20"/>
                <w:lang w:eastAsia="bg-BG"/>
              </w:rPr>
            </w:pPr>
            <w:r w:rsidRPr="00300A38">
              <w:rPr>
                <w:rFonts w:ascii="Times New Roman" w:eastAsia="Times New Roman" w:hAnsi="Times New Roman"/>
                <w:b/>
                <w:bCs/>
                <w:sz w:val="20"/>
                <w:szCs w:val="20"/>
                <w:lang w:eastAsia="bg-BG"/>
              </w:rPr>
              <w:t> </w:t>
            </w:r>
          </w:p>
        </w:tc>
        <w:tc>
          <w:tcPr>
            <w:tcW w:w="619" w:type="dxa"/>
            <w:tcBorders>
              <w:top w:val="nil"/>
              <w:left w:val="nil"/>
              <w:bottom w:val="single" w:sz="4" w:space="0" w:color="auto"/>
              <w:right w:val="single" w:sz="4" w:space="0" w:color="auto"/>
            </w:tcBorders>
            <w:shd w:val="clear" w:color="auto" w:fill="auto"/>
            <w:noWrap/>
            <w:hideMark/>
          </w:tcPr>
          <w:p w:rsidR="000D79FD" w:rsidRPr="00300A38" w:rsidRDefault="000D79FD" w:rsidP="00EF675D">
            <w:pPr>
              <w:spacing w:after="0" w:line="240" w:lineRule="auto"/>
              <w:rPr>
                <w:rFonts w:ascii="Times New Roman" w:eastAsia="Times New Roman" w:hAnsi="Times New Roman"/>
                <w:sz w:val="20"/>
                <w:szCs w:val="20"/>
                <w:lang w:eastAsia="bg-BG"/>
              </w:rPr>
            </w:pPr>
            <w:r w:rsidRPr="00300A38">
              <w:rPr>
                <w:rFonts w:ascii="Times New Roman" w:eastAsia="Times New Roman" w:hAnsi="Times New Roman"/>
                <w:sz w:val="20"/>
                <w:szCs w:val="20"/>
                <w:lang w:eastAsia="bg-BG"/>
              </w:rPr>
              <w:t> </w:t>
            </w:r>
          </w:p>
        </w:tc>
        <w:tc>
          <w:tcPr>
            <w:tcW w:w="999" w:type="dxa"/>
            <w:tcBorders>
              <w:top w:val="nil"/>
              <w:left w:val="nil"/>
              <w:bottom w:val="single" w:sz="4" w:space="0" w:color="auto"/>
              <w:right w:val="single" w:sz="4" w:space="0" w:color="auto"/>
            </w:tcBorders>
            <w:shd w:val="clear" w:color="auto" w:fill="auto"/>
            <w:noWrap/>
            <w:vAlign w:val="bottom"/>
            <w:hideMark/>
          </w:tcPr>
          <w:p w:rsidR="000D79FD" w:rsidRPr="00300A38" w:rsidRDefault="000D79FD" w:rsidP="00EF675D">
            <w:pPr>
              <w:spacing w:after="0" w:line="240" w:lineRule="auto"/>
              <w:jc w:val="right"/>
              <w:rPr>
                <w:rFonts w:ascii="Times New Roman" w:eastAsia="Times New Roman" w:hAnsi="Times New Roman"/>
                <w:b/>
                <w:bCs/>
                <w:sz w:val="20"/>
                <w:szCs w:val="20"/>
                <w:lang w:eastAsia="bg-BG"/>
              </w:rPr>
            </w:pPr>
            <w:r w:rsidRPr="00300A38">
              <w:rPr>
                <w:rFonts w:ascii="Times New Roman" w:eastAsia="Times New Roman" w:hAnsi="Times New Roman"/>
                <w:b/>
                <w:bCs/>
                <w:sz w:val="20"/>
                <w:szCs w:val="20"/>
                <w:lang w:eastAsia="bg-BG"/>
              </w:rPr>
              <w:t> </w:t>
            </w:r>
          </w:p>
        </w:tc>
        <w:tc>
          <w:tcPr>
            <w:tcW w:w="1019" w:type="dxa"/>
            <w:tcBorders>
              <w:top w:val="nil"/>
              <w:left w:val="nil"/>
              <w:bottom w:val="nil"/>
              <w:right w:val="single" w:sz="4" w:space="0" w:color="auto"/>
            </w:tcBorders>
            <w:shd w:val="clear" w:color="auto" w:fill="auto"/>
            <w:noWrap/>
            <w:hideMark/>
          </w:tcPr>
          <w:p w:rsidR="000D79FD" w:rsidRPr="00300A38" w:rsidRDefault="000D79FD" w:rsidP="00EF675D">
            <w:pPr>
              <w:spacing w:after="0" w:line="240" w:lineRule="auto"/>
              <w:rPr>
                <w:rFonts w:ascii="Times New Roman" w:eastAsia="Times New Roman" w:hAnsi="Times New Roman"/>
                <w:sz w:val="20"/>
                <w:szCs w:val="20"/>
                <w:lang w:eastAsia="bg-BG"/>
              </w:rPr>
            </w:pPr>
            <w:r w:rsidRPr="00300A38">
              <w:rPr>
                <w:rFonts w:ascii="Times New Roman" w:eastAsia="Times New Roman" w:hAnsi="Times New Roman"/>
                <w:sz w:val="20"/>
                <w:szCs w:val="20"/>
                <w:lang w:eastAsia="bg-BG"/>
              </w:rPr>
              <w:t> </w:t>
            </w:r>
          </w:p>
        </w:tc>
        <w:tc>
          <w:tcPr>
            <w:tcW w:w="1058" w:type="dxa"/>
            <w:tcBorders>
              <w:top w:val="nil"/>
              <w:left w:val="nil"/>
              <w:bottom w:val="nil"/>
              <w:right w:val="single" w:sz="4" w:space="0" w:color="auto"/>
            </w:tcBorders>
            <w:shd w:val="clear" w:color="auto" w:fill="auto"/>
            <w:noWrap/>
            <w:hideMark/>
          </w:tcPr>
          <w:p w:rsidR="000D79FD" w:rsidRPr="00300A38" w:rsidRDefault="000D79FD" w:rsidP="00EF675D">
            <w:pPr>
              <w:spacing w:after="0" w:line="240" w:lineRule="auto"/>
              <w:rPr>
                <w:rFonts w:ascii="Arial" w:eastAsia="Times New Roman" w:hAnsi="Arial" w:cs="Arial"/>
                <w:sz w:val="20"/>
                <w:szCs w:val="20"/>
                <w:lang w:eastAsia="bg-BG"/>
              </w:rPr>
            </w:pPr>
            <w:r w:rsidRPr="00300A38">
              <w:rPr>
                <w:rFonts w:ascii="Arial" w:eastAsia="Times New Roman" w:hAnsi="Arial" w:cs="Arial"/>
                <w:sz w:val="20"/>
                <w:szCs w:val="20"/>
                <w:lang w:eastAsia="bg-BG"/>
              </w:rPr>
              <w:t> </w:t>
            </w:r>
          </w:p>
        </w:tc>
      </w:tr>
      <w:tr w:rsidR="000D79FD" w:rsidRPr="00300A38" w:rsidTr="00EF675D">
        <w:trPr>
          <w:trHeight w:val="285"/>
        </w:trPr>
        <w:tc>
          <w:tcPr>
            <w:tcW w:w="520" w:type="dxa"/>
            <w:vMerge/>
            <w:tcBorders>
              <w:top w:val="nil"/>
              <w:left w:val="single" w:sz="4" w:space="0" w:color="auto"/>
              <w:bottom w:val="single" w:sz="4" w:space="0" w:color="000000"/>
              <w:right w:val="single" w:sz="4" w:space="0" w:color="auto"/>
            </w:tcBorders>
            <w:vAlign w:val="center"/>
            <w:hideMark/>
          </w:tcPr>
          <w:p w:rsidR="000D79FD" w:rsidRPr="00300A38" w:rsidRDefault="000D79FD" w:rsidP="00EF675D">
            <w:pPr>
              <w:spacing w:after="0" w:line="240" w:lineRule="auto"/>
              <w:rPr>
                <w:rFonts w:ascii="Times New Roman" w:eastAsia="Times New Roman" w:hAnsi="Times New Roman"/>
                <w:b/>
                <w:bCs/>
                <w:sz w:val="28"/>
                <w:szCs w:val="28"/>
                <w:lang w:eastAsia="bg-BG"/>
              </w:rPr>
            </w:pPr>
          </w:p>
        </w:tc>
        <w:tc>
          <w:tcPr>
            <w:tcW w:w="920" w:type="dxa"/>
            <w:tcBorders>
              <w:top w:val="nil"/>
              <w:left w:val="nil"/>
              <w:bottom w:val="single" w:sz="4" w:space="0" w:color="auto"/>
              <w:right w:val="single" w:sz="4" w:space="0" w:color="auto"/>
            </w:tcBorders>
            <w:shd w:val="clear" w:color="auto" w:fill="auto"/>
            <w:noWrap/>
            <w:hideMark/>
          </w:tcPr>
          <w:p w:rsidR="000D79FD" w:rsidRPr="00300A38" w:rsidRDefault="000D79FD" w:rsidP="00EF675D">
            <w:pPr>
              <w:spacing w:after="0" w:line="240" w:lineRule="auto"/>
              <w:rPr>
                <w:rFonts w:ascii="Times New Roman" w:eastAsia="Times New Roman" w:hAnsi="Times New Roman"/>
                <w:sz w:val="20"/>
                <w:szCs w:val="20"/>
                <w:lang w:eastAsia="bg-BG"/>
              </w:rPr>
            </w:pPr>
            <w:r w:rsidRPr="00300A38">
              <w:rPr>
                <w:rFonts w:ascii="Times New Roman" w:eastAsia="Times New Roman" w:hAnsi="Times New Roman"/>
                <w:sz w:val="20"/>
                <w:szCs w:val="20"/>
                <w:lang w:eastAsia="bg-BG"/>
              </w:rPr>
              <w:t>152-г</w:t>
            </w:r>
          </w:p>
        </w:tc>
        <w:tc>
          <w:tcPr>
            <w:tcW w:w="843" w:type="dxa"/>
            <w:tcBorders>
              <w:top w:val="nil"/>
              <w:left w:val="nil"/>
              <w:bottom w:val="single" w:sz="4" w:space="0" w:color="auto"/>
              <w:right w:val="single" w:sz="4" w:space="0" w:color="auto"/>
            </w:tcBorders>
            <w:shd w:val="clear" w:color="auto" w:fill="auto"/>
            <w:noWrap/>
            <w:hideMark/>
          </w:tcPr>
          <w:p w:rsidR="000D79FD" w:rsidRPr="00300A38" w:rsidRDefault="000D79FD" w:rsidP="00EF675D">
            <w:pPr>
              <w:spacing w:after="0" w:line="240" w:lineRule="auto"/>
              <w:rPr>
                <w:rFonts w:ascii="Times New Roman" w:eastAsia="Times New Roman" w:hAnsi="Times New Roman"/>
                <w:sz w:val="20"/>
                <w:szCs w:val="20"/>
                <w:lang w:eastAsia="bg-BG"/>
              </w:rPr>
            </w:pPr>
            <w:r w:rsidRPr="00300A38">
              <w:rPr>
                <w:rFonts w:ascii="Times New Roman" w:eastAsia="Times New Roman" w:hAnsi="Times New Roman"/>
                <w:sz w:val="20"/>
                <w:szCs w:val="20"/>
                <w:lang w:eastAsia="bg-BG"/>
              </w:rPr>
              <w:t>Липа</w:t>
            </w:r>
          </w:p>
        </w:tc>
        <w:tc>
          <w:tcPr>
            <w:tcW w:w="2783" w:type="dxa"/>
            <w:tcBorders>
              <w:top w:val="nil"/>
              <w:left w:val="nil"/>
              <w:bottom w:val="single" w:sz="4" w:space="0" w:color="auto"/>
              <w:right w:val="single" w:sz="4" w:space="0" w:color="auto"/>
            </w:tcBorders>
            <w:shd w:val="clear" w:color="auto" w:fill="auto"/>
            <w:noWrap/>
            <w:hideMark/>
          </w:tcPr>
          <w:p w:rsidR="000D79FD" w:rsidRPr="00300A38" w:rsidRDefault="000D79FD" w:rsidP="00EF675D">
            <w:pPr>
              <w:spacing w:after="0" w:line="240" w:lineRule="auto"/>
              <w:rPr>
                <w:rFonts w:ascii="Times New Roman" w:eastAsia="Times New Roman" w:hAnsi="Times New Roman"/>
                <w:sz w:val="20"/>
                <w:szCs w:val="20"/>
                <w:lang w:eastAsia="bg-BG"/>
              </w:rPr>
            </w:pPr>
            <w:r w:rsidRPr="00300A38">
              <w:rPr>
                <w:rFonts w:ascii="Times New Roman" w:eastAsia="Times New Roman" w:hAnsi="Times New Roman"/>
                <w:sz w:val="20"/>
                <w:szCs w:val="20"/>
                <w:lang w:eastAsia="bg-BG"/>
              </w:rPr>
              <w:t>Трупи за бичене от 18-29 см</w:t>
            </w:r>
          </w:p>
        </w:tc>
        <w:tc>
          <w:tcPr>
            <w:tcW w:w="699" w:type="dxa"/>
            <w:tcBorders>
              <w:top w:val="nil"/>
              <w:left w:val="nil"/>
              <w:bottom w:val="single" w:sz="4" w:space="0" w:color="auto"/>
              <w:right w:val="single" w:sz="4" w:space="0" w:color="auto"/>
            </w:tcBorders>
            <w:shd w:val="clear" w:color="auto" w:fill="auto"/>
            <w:noWrap/>
            <w:hideMark/>
          </w:tcPr>
          <w:p w:rsidR="000D79FD" w:rsidRPr="00300A38" w:rsidRDefault="000D79FD" w:rsidP="00EF675D">
            <w:pPr>
              <w:spacing w:after="0" w:line="240" w:lineRule="auto"/>
              <w:jc w:val="center"/>
              <w:rPr>
                <w:rFonts w:ascii="Times New Roman" w:eastAsia="Times New Roman" w:hAnsi="Times New Roman"/>
                <w:sz w:val="20"/>
                <w:szCs w:val="20"/>
                <w:lang w:eastAsia="bg-BG"/>
              </w:rPr>
            </w:pPr>
            <w:r w:rsidRPr="00300A38">
              <w:rPr>
                <w:rFonts w:ascii="Times New Roman" w:eastAsia="Times New Roman" w:hAnsi="Times New Roman"/>
                <w:sz w:val="20"/>
                <w:szCs w:val="20"/>
                <w:lang w:eastAsia="bg-BG"/>
              </w:rPr>
              <w:t>пл.м3</w:t>
            </w:r>
          </w:p>
        </w:tc>
        <w:tc>
          <w:tcPr>
            <w:tcW w:w="878" w:type="dxa"/>
            <w:tcBorders>
              <w:top w:val="nil"/>
              <w:left w:val="nil"/>
              <w:bottom w:val="single" w:sz="4" w:space="0" w:color="auto"/>
              <w:right w:val="single" w:sz="4" w:space="0" w:color="auto"/>
            </w:tcBorders>
            <w:shd w:val="clear" w:color="auto" w:fill="auto"/>
            <w:noWrap/>
            <w:hideMark/>
          </w:tcPr>
          <w:p w:rsidR="000D79FD" w:rsidRPr="00300A38" w:rsidRDefault="000D79FD" w:rsidP="00EF675D">
            <w:pPr>
              <w:spacing w:after="0" w:line="240" w:lineRule="auto"/>
              <w:jc w:val="right"/>
              <w:rPr>
                <w:rFonts w:ascii="Times New Roman" w:eastAsia="Times New Roman" w:hAnsi="Times New Roman"/>
                <w:sz w:val="20"/>
                <w:szCs w:val="20"/>
                <w:lang w:eastAsia="bg-BG"/>
              </w:rPr>
            </w:pPr>
            <w:r w:rsidRPr="00300A38">
              <w:rPr>
                <w:rFonts w:ascii="Times New Roman" w:eastAsia="Times New Roman" w:hAnsi="Times New Roman"/>
                <w:sz w:val="20"/>
                <w:szCs w:val="20"/>
                <w:lang w:eastAsia="bg-BG"/>
              </w:rPr>
              <w:t>229,65</w:t>
            </w:r>
          </w:p>
        </w:tc>
        <w:tc>
          <w:tcPr>
            <w:tcW w:w="619" w:type="dxa"/>
            <w:tcBorders>
              <w:top w:val="nil"/>
              <w:left w:val="nil"/>
              <w:bottom w:val="single" w:sz="4" w:space="0" w:color="auto"/>
              <w:right w:val="single" w:sz="4" w:space="0" w:color="auto"/>
            </w:tcBorders>
            <w:shd w:val="clear" w:color="auto" w:fill="auto"/>
            <w:noWrap/>
            <w:hideMark/>
          </w:tcPr>
          <w:p w:rsidR="000D79FD" w:rsidRPr="00300A38" w:rsidRDefault="000D79FD" w:rsidP="00EF675D">
            <w:pPr>
              <w:spacing w:after="0" w:line="240" w:lineRule="auto"/>
              <w:jc w:val="center"/>
              <w:rPr>
                <w:rFonts w:ascii="Times New Roman" w:eastAsia="Times New Roman" w:hAnsi="Times New Roman"/>
                <w:sz w:val="20"/>
                <w:szCs w:val="20"/>
                <w:lang w:eastAsia="bg-BG"/>
              </w:rPr>
            </w:pPr>
            <w:r w:rsidRPr="00300A38">
              <w:rPr>
                <w:rFonts w:ascii="Times New Roman" w:eastAsia="Times New Roman" w:hAnsi="Times New Roman"/>
                <w:sz w:val="20"/>
                <w:szCs w:val="20"/>
                <w:lang w:eastAsia="bg-BG"/>
              </w:rPr>
              <w:t>80,00</w:t>
            </w:r>
          </w:p>
        </w:tc>
        <w:tc>
          <w:tcPr>
            <w:tcW w:w="999" w:type="dxa"/>
            <w:tcBorders>
              <w:top w:val="nil"/>
              <w:left w:val="nil"/>
              <w:bottom w:val="single" w:sz="4" w:space="0" w:color="auto"/>
              <w:right w:val="single" w:sz="4" w:space="0" w:color="auto"/>
            </w:tcBorders>
            <w:shd w:val="clear" w:color="auto" w:fill="auto"/>
            <w:noWrap/>
            <w:hideMark/>
          </w:tcPr>
          <w:p w:rsidR="000D79FD" w:rsidRPr="00300A38" w:rsidRDefault="000D79FD" w:rsidP="00EF675D">
            <w:pPr>
              <w:spacing w:after="0" w:line="240" w:lineRule="auto"/>
              <w:jc w:val="right"/>
              <w:rPr>
                <w:rFonts w:ascii="Times New Roman" w:eastAsia="Times New Roman" w:hAnsi="Times New Roman"/>
                <w:sz w:val="20"/>
                <w:szCs w:val="20"/>
                <w:lang w:eastAsia="bg-BG"/>
              </w:rPr>
            </w:pPr>
            <w:r w:rsidRPr="00300A38">
              <w:rPr>
                <w:rFonts w:ascii="Times New Roman" w:eastAsia="Times New Roman" w:hAnsi="Times New Roman"/>
                <w:sz w:val="20"/>
                <w:szCs w:val="20"/>
                <w:lang w:eastAsia="bg-BG"/>
              </w:rPr>
              <w:t>18372,00</w:t>
            </w:r>
          </w:p>
        </w:tc>
        <w:tc>
          <w:tcPr>
            <w:tcW w:w="1019" w:type="dxa"/>
            <w:tcBorders>
              <w:top w:val="nil"/>
              <w:left w:val="nil"/>
              <w:bottom w:val="nil"/>
              <w:right w:val="single" w:sz="4" w:space="0" w:color="auto"/>
            </w:tcBorders>
            <w:shd w:val="clear" w:color="auto" w:fill="auto"/>
            <w:noWrap/>
            <w:hideMark/>
          </w:tcPr>
          <w:p w:rsidR="000D79FD" w:rsidRPr="00300A38" w:rsidRDefault="000D79FD" w:rsidP="00EF675D">
            <w:pPr>
              <w:spacing w:after="0" w:line="240" w:lineRule="auto"/>
              <w:rPr>
                <w:rFonts w:ascii="Times New Roman" w:eastAsia="Times New Roman" w:hAnsi="Times New Roman"/>
                <w:sz w:val="20"/>
                <w:szCs w:val="20"/>
                <w:lang w:eastAsia="bg-BG"/>
              </w:rPr>
            </w:pPr>
            <w:r w:rsidRPr="00300A38">
              <w:rPr>
                <w:rFonts w:ascii="Times New Roman" w:eastAsia="Times New Roman" w:hAnsi="Times New Roman"/>
                <w:sz w:val="20"/>
                <w:szCs w:val="20"/>
                <w:lang w:eastAsia="bg-BG"/>
              </w:rPr>
              <w:t> </w:t>
            </w:r>
          </w:p>
        </w:tc>
        <w:tc>
          <w:tcPr>
            <w:tcW w:w="1058" w:type="dxa"/>
            <w:tcBorders>
              <w:top w:val="nil"/>
              <w:left w:val="nil"/>
              <w:bottom w:val="nil"/>
              <w:right w:val="single" w:sz="4" w:space="0" w:color="auto"/>
            </w:tcBorders>
            <w:shd w:val="clear" w:color="auto" w:fill="auto"/>
            <w:noWrap/>
            <w:hideMark/>
          </w:tcPr>
          <w:p w:rsidR="000D79FD" w:rsidRPr="00300A38" w:rsidRDefault="000D79FD" w:rsidP="00EF675D">
            <w:pPr>
              <w:spacing w:after="0" w:line="240" w:lineRule="auto"/>
              <w:rPr>
                <w:rFonts w:ascii="Arial" w:eastAsia="Times New Roman" w:hAnsi="Arial" w:cs="Arial"/>
                <w:sz w:val="20"/>
                <w:szCs w:val="20"/>
                <w:lang w:eastAsia="bg-BG"/>
              </w:rPr>
            </w:pPr>
            <w:r w:rsidRPr="00300A38">
              <w:rPr>
                <w:rFonts w:ascii="Arial" w:eastAsia="Times New Roman" w:hAnsi="Arial" w:cs="Arial"/>
                <w:sz w:val="20"/>
                <w:szCs w:val="20"/>
                <w:lang w:eastAsia="bg-BG"/>
              </w:rPr>
              <w:t> </w:t>
            </w:r>
          </w:p>
        </w:tc>
      </w:tr>
      <w:tr w:rsidR="000D79FD" w:rsidRPr="00300A38" w:rsidTr="00EF675D">
        <w:trPr>
          <w:trHeight w:val="285"/>
        </w:trPr>
        <w:tc>
          <w:tcPr>
            <w:tcW w:w="520" w:type="dxa"/>
            <w:vMerge/>
            <w:tcBorders>
              <w:top w:val="nil"/>
              <w:left w:val="single" w:sz="4" w:space="0" w:color="auto"/>
              <w:bottom w:val="single" w:sz="4" w:space="0" w:color="000000"/>
              <w:right w:val="single" w:sz="4" w:space="0" w:color="auto"/>
            </w:tcBorders>
            <w:vAlign w:val="center"/>
            <w:hideMark/>
          </w:tcPr>
          <w:p w:rsidR="000D79FD" w:rsidRPr="00300A38" w:rsidRDefault="000D79FD" w:rsidP="00EF675D">
            <w:pPr>
              <w:spacing w:after="0" w:line="240" w:lineRule="auto"/>
              <w:rPr>
                <w:rFonts w:ascii="Times New Roman" w:eastAsia="Times New Roman" w:hAnsi="Times New Roman"/>
                <w:b/>
                <w:bCs/>
                <w:sz w:val="28"/>
                <w:szCs w:val="28"/>
                <w:lang w:eastAsia="bg-BG"/>
              </w:rPr>
            </w:pPr>
          </w:p>
        </w:tc>
        <w:tc>
          <w:tcPr>
            <w:tcW w:w="4546" w:type="dxa"/>
            <w:gridSpan w:val="3"/>
            <w:tcBorders>
              <w:top w:val="nil"/>
              <w:left w:val="nil"/>
              <w:bottom w:val="single" w:sz="4" w:space="0" w:color="auto"/>
              <w:right w:val="nil"/>
            </w:tcBorders>
            <w:shd w:val="clear" w:color="auto" w:fill="auto"/>
            <w:noWrap/>
            <w:hideMark/>
          </w:tcPr>
          <w:p w:rsidR="000D79FD" w:rsidRPr="00300A38" w:rsidRDefault="000D79FD" w:rsidP="00EF675D">
            <w:pPr>
              <w:spacing w:after="0" w:line="240" w:lineRule="auto"/>
              <w:rPr>
                <w:rFonts w:ascii="Times New Roman" w:eastAsia="Times New Roman" w:hAnsi="Times New Roman"/>
                <w:b/>
                <w:bCs/>
                <w:sz w:val="24"/>
                <w:szCs w:val="24"/>
                <w:lang w:val="en-US" w:eastAsia="bg-BG"/>
              </w:rPr>
            </w:pPr>
            <w:r w:rsidRPr="00300A38">
              <w:rPr>
                <w:rFonts w:ascii="Times New Roman" w:eastAsia="Times New Roman" w:hAnsi="Times New Roman"/>
                <w:b/>
                <w:bCs/>
                <w:sz w:val="24"/>
                <w:szCs w:val="24"/>
                <w:lang w:eastAsia="bg-BG"/>
              </w:rPr>
              <w:t>Общо за отдела</w:t>
            </w:r>
          </w:p>
        </w:tc>
        <w:tc>
          <w:tcPr>
            <w:tcW w:w="699" w:type="dxa"/>
            <w:tcBorders>
              <w:top w:val="nil"/>
              <w:left w:val="single" w:sz="4" w:space="0" w:color="auto"/>
              <w:bottom w:val="single" w:sz="4" w:space="0" w:color="auto"/>
              <w:right w:val="single" w:sz="4" w:space="0" w:color="auto"/>
            </w:tcBorders>
            <w:shd w:val="clear" w:color="auto" w:fill="auto"/>
            <w:noWrap/>
            <w:hideMark/>
          </w:tcPr>
          <w:p w:rsidR="000D79FD" w:rsidRPr="00300A38" w:rsidRDefault="000D79FD" w:rsidP="00EF675D">
            <w:pPr>
              <w:spacing w:after="0" w:line="240" w:lineRule="auto"/>
              <w:jc w:val="center"/>
              <w:rPr>
                <w:rFonts w:ascii="Times New Roman" w:eastAsia="Times New Roman" w:hAnsi="Times New Roman"/>
                <w:b/>
                <w:bCs/>
                <w:sz w:val="20"/>
                <w:szCs w:val="20"/>
                <w:lang w:eastAsia="bg-BG"/>
              </w:rPr>
            </w:pPr>
            <w:r w:rsidRPr="00300A38">
              <w:rPr>
                <w:rFonts w:ascii="Times New Roman" w:eastAsia="Times New Roman" w:hAnsi="Times New Roman"/>
                <w:b/>
                <w:bCs/>
                <w:sz w:val="20"/>
                <w:szCs w:val="20"/>
                <w:lang w:eastAsia="bg-BG"/>
              </w:rPr>
              <w:t>пл.м3</w:t>
            </w:r>
          </w:p>
        </w:tc>
        <w:tc>
          <w:tcPr>
            <w:tcW w:w="878" w:type="dxa"/>
            <w:tcBorders>
              <w:top w:val="nil"/>
              <w:left w:val="nil"/>
              <w:bottom w:val="single" w:sz="4" w:space="0" w:color="auto"/>
              <w:right w:val="single" w:sz="4" w:space="0" w:color="auto"/>
            </w:tcBorders>
            <w:shd w:val="clear" w:color="auto" w:fill="auto"/>
            <w:noWrap/>
            <w:vAlign w:val="bottom"/>
            <w:hideMark/>
          </w:tcPr>
          <w:p w:rsidR="000D79FD" w:rsidRPr="00300A38" w:rsidRDefault="000D79FD" w:rsidP="00EF675D">
            <w:pPr>
              <w:spacing w:after="0" w:line="240" w:lineRule="auto"/>
              <w:jc w:val="right"/>
              <w:rPr>
                <w:rFonts w:ascii="Times New Roman" w:eastAsia="Times New Roman" w:hAnsi="Times New Roman"/>
                <w:b/>
                <w:bCs/>
                <w:sz w:val="20"/>
                <w:szCs w:val="20"/>
                <w:lang w:eastAsia="bg-BG"/>
              </w:rPr>
            </w:pPr>
            <w:r w:rsidRPr="00300A38">
              <w:rPr>
                <w:rFonts w:ascii="Times New Roman" w:eastAsia="Times New Roman" w:hAnsi="Times New Roman"/>
                <w:b/>
                <w:bCs/>
                <w:sz w:val="20"/>
                <w:szCs w:val="20"/>
                <w:lang w:eastAsia="bg-BG"/>
              </w:rPr>
              <w:t>229,65</w:t>
            </w:r>
          </w:p>
        </w:tc>
        <w:tc>
          <w:tcPr>
            <w:tcW w:w="619" w:type="dxa"/>
            <w:tcBorders>
              <w:top w:val="nil"/>
              <w:left w:val="nil"/>
              <w:bottom w:val="single" w:sz="4" w:space="0" w:color="auto"/>
              <w:right w:val="single" w:sz="4" w:space="0" w:color="auto"/>
            </w:tcBorders>
            <w:shd w:val="clear" w:color="auto" w:fill="auto"/>
            <w:noWrap/>
            <w:hideMark/>
          </w:tcPr>
          <w:p w:rsidR="000D79FD" w:rsidRPr="00300A38" w:rsidRDefault="000D79FD" w:rsidP="00EF675D">
            <w:pPr>
              <w:spacing w:after="0" w:line="240" w:lineRule="auto"/>
              <w:rPr>
                <w:rFonts w:ascii="Times New Roman" w:eastAsia="Times New Roman" w:hAnsi="Times New Roman"/>
                <w:sz w:val="20"/>
                <w:szCs w:val="20"/>
                <w:lang w:eastAsia="bg-BG"/>
              </w:rPr>
            </w:pPr>
            <w:r w:rsidRPr="00300A38">
              <w:rPr>
                <w:rFonts w:ascii="Times New Roman" w:eastAsia="Times New Roman" w:hAnsi="Times New Roman"/>
                <w:sz w:val="20"/>
                <w:szCs w:val="20"/>
                <w:lang w:eastAsia="bg-BG"/>
              </w:rPr>
              <w:t> </w:t>
            </w:r>
          </w:p>
        </w:tc>
        <w:tc>
          <w:tcPr>
            <w:tcW w:w="999" w:type="dxa"/>
            <w:tcBorders>
              <w:top w:val="nil"/>
              <w:left w:val="nil"/>
              <w:bottom w:val="single" w:sz="4" w:space="0" w:color="auto"/>
              <w:right w:val="single" w:sz="4" w:space="0" w:color="auto"/>
            </w:tcBorders>
            <w:shd w:val="clear" w:color="auto" w:fill="auto"/>
            <w:noWrap/>
            <w:vAlign w:val="bottom"/>
            <w:hideMark/>
          </w:tcPr>
          <w:p w:rsidR="000D79FD" w:rsidRPr="00300A38" w:rsidRDefault="000D79FD" w:rsidP="00EF675D">
            <w:pPr>
              <w:spacing w:after="0" w:line="240" w:lineRule="auto"/>
              <w:jc w:val="right"/>
              <w:rPr>
                <w:rFonts w:ascii="Times New Roman" w:eastAsia="Times New Roman" w:hAnsi="Times New Roman"/>
                <w:b/>
                <w:bCs/>
                <w:sz w:val="20"/>
                <w:szCs w:val="20"/>
                <w:lang w:eastAsia="bg-BG"/>
              </w:rPr>
            </w:pPr>
            <w:r w:rsidRPr="00300A38">
              <w:rPr>
                <w:rFonts w:ascii="Times New Roman" w:eastAsia="Times New Roman" w:hAnsi="Times New Roman"/>
                <w:b/>
                <w:bCs/>
                <w:sz w:val="20"/>
                <w:szCs w:val="20"/>
                <w:lang w:eastAsia="bg-BG"/>
              </w:rPr>
              <w:t>18372,00</w:t>
            </w:r>
          </w:p>
        </w:tc>
        <w:tc>
          <w:tcPr>
            <w:tcW w:w="1019" w:type="dxa"/>
            <w:tcBorders>
              <w:top w:val="nil"/>
              <w:left w:val="nil"/>
              <w:bottom w:val="nil"/>
              <w:right w:val="single" w:sz="4" w:space="0" w:color="auto"/>
            </w:tcBorders>
            <w:shd w:val="clear" w:color="auto" w:fill="auto"/>
            <w:noWrap/>
            <w:hideMark/>
          </w:tcPr>
          <w:p w:rsidR="000D79FD" w:rsidRPr="00300A38" w:rsidRDefault="000D79FD" w:rsidP="00EF675D">
            <w:pPr>
              <w:spacing w:after="0" w:line="240" w:lineRule="auto"/>
              <w:rPr>
                <w:rFonts w:ascii="Times New Roman" w:eastAsia="Times New Roman" w:hAnsi="Times New Roman"/>
                <w:sz w:val="20"/>
                <w:szCs w:val="20"/>
                <w:lang w:eastAsia="bg-BG"/>
              </w:rPr>
            </w:pPr>
            <w:r w:rsidRPr="00300A38">
              <w:rPr>
                <w:rFonts w:ascii="Times New Roman" w:eastAsia="Times New Roman" w:hAnsi="Times New Roman"/>
                <w:sz w:val="20"/>
                <w:szCs w:val="20"/>
                <w:lang w:eastAsia="bg-BG"/>
              </w:rPr>
              <w:t> </w:t>
            </w:r>
          </w:p>
        </w:tc>
        <w:tc>
          <w:tcPr>
            <w:tcW w:w="1058" w:type="dxa"/>
            <w:tcBorders>
              <w:top w:val="nil"/>
              <w:left w:val="nil"/>
              <w:bottom w:val="nil"/>
              <w:right w:val="single" w:sz="4" w:space="0" w:color="auto"/>
            </w:tcBorders>
            <w:shd w:val="clear" w:color="auto" w:fill="auto"/>
            <w:noWrap/>
            <w:hideMark/>
          </w:tcPr>
          <w:p w:rsidR="000D79FD" w:rsidRPr="00300A38" w:rsidRDefault="000D79FD" w:rsidP="00EF675D">
            <w:pPr>
              <w:spacing w:after="0" w:line="240" w:lineRule="auto"/>
              <w:rPr>
                <w:rFonts w:ascii="Arial" w:eastAsia="Times New Roman" w:hAnsi="Arial" w:cs="Arial"/>
                <w:sz w:val="20"/>
                <w:szCs w:val="20"/>
                <w:lang w:eastAsia="bg-BG"/>
              </w:rPr>
            </w:pPr>
            <w:r w:rsidRPr="00300A38">
              <w:rPr>
                <w:rFonts w:ascii="Arial" w:eastAsia="Times New Roman" w:hAnsi="Arial" w:cs="Arial"/>
                <w:sz w:val="20"/>
                <w:szCs w:val="20"/>
                <w:lang w:eastAsia="bg-BG"/>
              </w:rPr>
              <w:t> </w:t>
            </w:r>
          </w:p>
        </w:tc>
      </w:tr>
      <w:tr w:rsidR="000D79FD" w:rsidRPr="00300A38" w:rsidTr="00EF675D">
        <w:trPr>
          <w:trHeight w:val="285"/>
        </w:trPr>
        <w:tc>
          <w:tcPr>
            <w:tcW w:w="520" w:type="dxa"/>
            <w:vMerge/>
            <w:tcBorders>
              <w:top w:val="nil"/>
              <w:left w:val="single" w:sz="4" w:space="0" w:color="auto"/>
              <w:bottom w:val="single" w:sz="4" w:space="0" w:color="000000"/>
              <w:right w:val="single" w:sz="4" w:space="0" w:color="auto"/>
            </w:tcBorders>
            <w:vAlign w:val="center"/>
            <w:hideMark/>
          </w:tcPr>
          <w:p w:rsidR="000D79FD" w:rsidRPr="00300A38" w:rsidRDefault="000D79FD" w:rsidP="00EF675D">
            <w:pPr>
              <w:spacing w:after="0" w:line="240" w:lineRule="auto"/>
              <w:rPr>
                <w:rFonts w:ascii="Times New Roman" w:eastAsia="Times New Roman" w:hAnsi="Times New Roman"/>
                <w:b/>
                <w:bCs/>
                <w:sz w:val="28"/>
                <w:szCs w:val="28"/>
                <w:lang w:eastAsia="bg-BG"/>
              </w:rPr>
            </w:pPr>
          </w:p>
        </w:tc>
        <w:tc>
          <w:tcPr>
            <w:tcW w:w="920" w:type="dxa"/>
            <w:tcBorders>
              <w:top w:val="nil"/>
              <w:left w:val="nil"/>
              <w:bottom w:val="single" w:sz="4" w:space="0" w:color="auto"/>
              <w:right w:val="single" w:sz="4" w:space="0" w:color="auto"/>
            </w:tcBorders>
            <w:shd w:val="clear" w:color="auto" w:fill="auto"/>
            <w:noWrap/>
            <w:hideMark/>
          </w:tcPr>
          <w:p w:rsidR="000D79FD" w:rsidRPr="00300A38" w:rsidRDefault="000D79FD" w:rsidP="00EF675D">
            <w:pPr>
              <w:spacing w:after="0" w:line="240" w:lineRule="auto"/>
              <w:rPr>
                <w:rFonts w:ascii="Times New Roman" w:eastAsia="Times New Roman" w:hAnsi="Times New Roman"/>
                <w:sz w:val="20"/>
                <w:szCs w:val="20"/>
                <w:lang w:eastAsia="bg-BG"/>
              </w:rPr>
            </w:pPr>
            <w:r w:rsidRPr="00300A38">
              <w:rPr>
                <w:rFonts w:ascii="Times New Roman" w:eastAsia="Times New Roman" w:hAnsi="Times New Roman"/>
                <w:sz w:val="20"/>
                <w:szCs w:val="20"/>
                <w:lang w:eastAsia="bg-BG"/>
              </w:rPr>
              <w:t> </w:t>
            </w:r>
          </w:p>
        </w:tc>
        <w:tc>
          <w:tcPr>
            <w:tcW w:w="843" w:type="dxa"/>
            <w:tcBorders>
              <w:top w:val="nil"/>
              <w:left w:val="nil"/>
              <w:bottom w:val="single" w:sz="4" w:space="0" w:color="auto"/>
              <w:right w:val="single" w:sz="4" w:space="0" w:color="auto"/>
            </w:tcBorders>
            <w:shd w:val="clear" w:color="auto" w:fill="auto"/>
            <w:noWrap/>
            <w:hideMark/>
          </w:tcPr>
          <w:p w:rsidR="000D79FD" w:rsidRPr="00300A38" w:rsidRDefault="000D79FD" w:rsidP="00EF675D">
            <w:pPr>
              <w:spacing w:after="0" w:line="240" w:lineRule="auto"/>
              <w:rPr>
                <w:rFonts w:ascii="Times New Roman" w:eastAsia="Times New Roman" w:hAnsi="Times New Roman"/>
                <w:sz w:val="20"/>
                <w:szCs w:val="20"/>
                <w:lang w:eastAsia="bg-BG"/>
              </w:rPr>
            </w:pPr>
            <w:r w:rsidRPr="00300A38">
              <w:rPr>
                <w:rFonts w:ascii="Times New Roman" w:eastAsia="Times New Roman" w:hAnsi="Times New Roman"/>
                <w:sz w:val="20"/>
                <w:szCs w:val="20"/>
                <w:lang w:eastAsia="bg-BG"/>
              </w:rPr>
              <w:t> </w:t>
            </w:r>
          </w:p>
        </w:tc>
        <w:tc>
          <w:tcPr>
            <w:tcW w:w="2783" w:type="dxa"/>
            <w:tcBorders>
              <w:top w:val="nil"/>
              <w:left w:val="nil"/>
              <w:bottom w:val="single" w:sz="4" w:space="0" w:color="auto"/>
              <w:right w:val="single" w:sz="4" w:space="0" w:color="auto"/>
            </w:tcBorders>
            <w:shd w:val="clear" w:color="auto" w:fill="auto"/>
            <w:noWrap/>
            <w:hideMark/>
          </w:tcPr>
          <w:p w:rsidR="000D79FD" w:rsidRPr="00300A38" w:rsidRDefault="000D79FD" w:rsidP="00EF675D">
            <w:pPr>
              <w:spacing w:after="0" w:line="240" w:lineRule="auto"/>
              <w:rPr>
                <w:rFonts w:ascii="Times New Roman" w:eastAsia="Times New Roman" w:hAnsi="Times New Roman"/>
                <w:sz w:val="20"/>
                <w:szCs w:val="20"/>
                <w:lang w:eastAsia="bg-BG"/>
              </w:rPr>
            </w:pPr>
            <w:r w:rsidRPr="00300A38">
              <w:rPr>
                <w:rFonts w:ascii="Times New Roman" w:eastAsia="Times New Roman" w:hAnsi="Times New Roman"/>
                <w:sz w:val="20"/>
                <w:szCs w:val="20"/>
                <w:lang w:eastAsia="bg-BG"/>
              </w:rPr>
              <w:t> </w:t>
            </w:r>
          </w:p>
        </w:tc>
        <w:tc>
          <w:tcPr>
            <w:tcW w:w="699" w:type="dxa"/>
            <w:tcBorders>
              <w:top w:val="nil"/>
              <w:left w:val="nil"/>
              <w:bottom w:val="single" w:sz="4" w:space="0" w:color="auto"/>
              <w:right w:val="single" w:sz="4" w:space="0" w:color="auto"/>
            </w:tcBorders>
            <w:shd w:val="clear" w:color="auto" w:fill="auto"/>
            <w:noWrap/>
            <w:hideMark/>
          </w:tcPr>
          <w:p w:rsidR="000D79FD" w:rsidRPr="00300A38" w:rsidRDefault="000D79FD" w:rsidP="00EF675D">
            <w:pPr>
              <w:spacing w:after="0" w:line="240" w:lineRule="auto"/>
              <w:jc w:val="center"/>
              <w:rPr>
                <w:rFonts w:ascii="Times New Roman" w:eastAsia="Times New Roman" w:hAnsi="Times New Roman"/>
                <w:sz w:val="20"/>
                <w:szCs w:val="20"/>
                <w:lang w:eastAsia="bg-BG"/>
              </w:rPr>
            </w:pPr>
            <w:r w:rsidRPr="00300A38">
              <w:rPr>
                <w:rFonts w:ascii="Times New Roman" w:eastAsia="Times New Roman" w:hAnsi="Times New Roman"/>
                <w:sz w:val="20"/>
                <w:szCs w:val="20"/>
                <w:lang w:eastAsia="bg-BG"/>
              </w:rPr>
              <w:t> </w:t>
            </w:r>
          </w:p>
        </w:tc>
        <w:tc>
          <w:tcPr>
            <w:tcW w:w="878" w:type="dxa"/>
            <w:tcBorders>
              <w:top w:val="nil"/>
              <w:left w:val="nil"/>
              <w:bottom w:val="single" w:sz="4" w:space="0" w:color="auto"/>
              <w:right w:val="single" w:sz="4" w:space="0" w:color="auto"/>
            </w:tcBorders>
            <w:shd w:val="clear" w:color="auto" w:fill="auto"/>
            <w:noWrap/>
            <w:hideMark/>
          </w:tcPr>
          <w:p w:rsidR="000D79FD" w:rsidRPr="00300A38" w:rsidRDefault="000D79FD" w:rsidP="00EF675D">
            <w:pPr>
              <w:spacing w:after="0" w:line="240" w:lineRule="auto"/>
              <w:jc w:val="right"/>
              <w:rPr>
                <w:rFonts w:ascii="Times New Roman" w:eastAsia="Times New Roman" w:hAnsi="Times New Roman"/>
                <w:sz w:val="20"/>
                <w:szCs w:val="20"/>
                <w:lang w:eastAsia="bg-BG"/>
              </w:rPr>
            </w:pPr>
            <w:r w:rsidRPr="00300A38">
              <w:rPr>
                <w:rFonts w:ascii="Times New Roman" w:eastAsia="Times New Roman" w:hAnsi="Times New Roman"/>
                <w:sz w:val="20"/>
                <w:szCs w:val="20"/>
                <w:lang w:eastAsia="bg-BG"/>
              </w:rPr>
              <w:t> </w:t>
            </w:r>
          </w:p>
        </w:tc>
        <w:tc>
          <w:tcPr>
            <w:tcW w:w="619" w:type="dxa"/>
            <w:tcBorders>
              <w:top w:val="nil"/>
              <w:left w:val="nil"/>
              <w:bottom w:val="single" w:sz="4" w:space="0" w:color="auto"/>
              <w:right w:val="single" w:sz="4" w:space="0" w:color="auto"/>
            </w:tcBorders>
            <w:shd w:val="clear" w:color="auto" w:fill="auto"/>
            <w:noWrap/>
            <w:hideMark/>
          </w:tcPr>
          <w:p w:rsidR="000D79FD" w:rsidRPr="00300A38" w:rsidRDefault="000D79FD" w:rsidP="00EF675D">
            <w:pPr>
              <w:spacing w:after="0" w:line="240" w:lineRule="auto"/>
              <w:jc w:val="center"/>
              <w:rPr>
                <w:rFonts w:ascii="Times New Roman" w:eastAsia="Times New Roman" w:hAnsi="Times New Roman"/>
                <w:sz w:val="20"/>
                <w:szCs w:val="20"/>
                <w:lang w:eastAsia="bg-BG"/>
              </w:rPr>
            </w:pPr>
            <w:r w:rsidRPr="00300A38">
              <w:rPr>
                <w:rFonts w:ascii="Times New Roman" w:eastAsia="Times New Roman" w:hAnsi="Times New Roman"/>
                <w:sz w:val="20"/>
                <w:szCs w:val="20"/>
                <w:lang w:eastAsia="bg-BG"/>
              </w:rPr>
              <w:t> </w:t>
            </w:r>
          </w:p>
        </w:tc>
        <w:tc>
          <w:tcPr>
            <w:tcW w:w="999" w:type="dxa"/>
            <w:tcBorders>
              <w:top w:val="nil"/>
              <w:left w:val="nil"/>
              <w:bottom w:val="single" w:sz="4" w:space="0" w:color="auto"/>
              <w:right w:val="single" w:sz="4" w:space="0" w:color="auto"/>
            </w:tcBorders>
            <w:shd w:val="clear" w:color="auto" w:fill="auto"/>
            <w:noWrap/>
            <w:hideMark/>
          </w:tcPr>
          <w:p w:rsidR="000D79FD" w:rsidRPr="00300A38" w:rsidRDefault="000D79FD" w:rsidP="00EF675D">
            <w:pPr>
              <w:spacing w:after="0" w:line="240" w:lineRule="auto"/>
              <w:jc w:val="right"/>
              <w:rPr>
                <w:rFonts w:ascii="Times New Roman" w:eastAsia="Times New Roman" w:hAnsi="Times New Roman"/>
                <w:sz w:val="20"/>
                <w:szCs w:val="20"/>
                <w:lang w:eastAsia="bg-BG"/>
              </w:rPr>
            </w:pPr>
            <w:r w:rsidRPr="00300A38">
              <w:rPr>
                <w:rFonts w:ascii="Times New Roman" w:eastAsia="Times New Roman" w:hAnsi="Times New Roman"/>
                <w:sz w:val="20"/>
                <w:szCs w:val="20"/>
                <w:lang w:eastAsia="bg-BG"/>
              </w:rPr>
              <w:t> </w:t>
            </w:r>
          </w:p>
        </w:tc>
        <w:tc>
          <w:tcPr>
            <w:tcW w:w="1019" w:type="dxa"/>
            <w:tcBorders>
              <w:top w:val="nil"/>
              <w:left w:val="nil"/>
              <w:bottom w:val="nil"/>
              <w:right w:val="single" w:sz="4" w:space="0" w:color="auto"/>
            </w:tcBorders>
            <w:shd w:val="clear" w:color="auto" w:fill="auto"/>
            <w:noWrap/>
            <w:hideMark/>
          </w:tcPr>
          <w:p w:rsidR="000D79FD" w:rsidRPr="00300A38" w:rsidRDefault="000D79FD" w:rsidP="00EF675D">
            <w:pPr>
              <w:spacing w:after="0" w:line="240" w:lineRule="auto"/>
              <w:rPr>
                <w:rFonts w:ascii="Times New Roman" w:eastAsia="Times New Roman" w:hAnsi="Times New Roman"/>
                <w:sz w:val="20"/>
                <w:szCs w:val="20"/>
                <w:lang w:eastAsia="bg-BG"/>
              </w:rPr>
            </w:pPr>
            <w:r w:rsidRPr="00300A38">
              <w:rPr>
                <w:rFonts w:ascii="Times New Roman" w:eastAsia="Times New Roman" w:hAnsi="Times New Roman"/>
                <w:sz w:val="20"/>
                <w:szCs w:val="20"/>
                <w:lang w:eastAsia="bg-BG"/>
              </w:rPr>
              <w:t> </w:t>
            </w:r>
          </w:p>
        </w:tc>
        <w:tc>
          <w:tcPr>
            <w:tcW w:w="1058" w:type="dxa"/>
            <w:tcBorders>
              <w:top w:val="nil"/>
              <w:left w:val="nil"/>
              <w:bottom w:val="nil"/>
              <w:right w:val="single" w:sz="4" w:space="0" w:color="auto"/>
            </w:tcBorders>
            <w:shd w:val="clear" w:color="auto" w:fill="auto"/>
            <w:noWrap/>
            <w:hideMark/>
          </w:tcPr>
          <w:p w:rsidR="000D79FD" w:rsidRPr="00300A38" w:rsidRDefault="000D79FD" w:rsidP="00EF675D">
            <w:pPr>
              <w:spacing w:after="0" w:line="240" w:lineRule="auto"/>
              <w:rPr>
                <w:rFonts w:ascii="Arial" w:eastAsia="Times New Roman" w:hAnsi="Arial" w:cs="Arial"/>
                <w:sz w:val="20"/>
                <w:szCs w:val="20"/>
                <w:lang w:eastAsia="bg-BG"/>
              </w:rPr>
            </w:pPr>
            <w:r w:rsidRPr="00300A38">
              <w:rPr>
                <w:rFonts w:ascii="Arial" w:eastAsia="Times New Roman" w:hAnsi="Arial" w:cs="Arial"/>
                <w:sz w:val="20"/>
                <w:szCs w:val="20"/>
                <w:lang w:eastAsia="bg-BG"/>
              </w:rPr>
              <w:t> </w:t>
            </w:r>
          </w:p>
        </w:tc>
      </w:tr>
      <w:tr w:rsidR="000D79FD" w:rsidRPr="00300A38" w:rsidTr="00EF675D">
        <w:trPr>
          <w:trHeight w:val="285"/>
        </w:trPr>
        <w:tc>
          <w:tcPr>
            <w:tcW w:w="520" w:type="dxa"/>
            <w:vMerge/>
            <w:tcBorders>
              <w:top w:val="nil"/>
              <w:left w:val="single" w:sz="4" w:space="0" w:color="auto"/>
              <w:bottom w:val="single" w:sz="4" w:space="0" w:color="000000"/>
              <w:right w:val="single" w:sz="4" w:space="0" w:color="auto"/>
            </w:tcBorders>
            <w:vAlign w:val="center"/>
            <w:hideMark/>
          </w:tcPr>
          <w:p w:rsidR="000D79FD" w:rsidRPr="00300A38" w:rsidRDefault="000D79FD" w:rsidP="00EF675D">
            <w:pPr>
              <w:spacing w:after="0" w:line="240" w:lineRule="auto"/>
              <w:rPr>
                <w:rFonts w:ascii="Times New Roman" w:eastAsia="Times New Roman" w:hAnsi="Times New Roman"/>
                <w:b/>
                <w:bCs/>
                <w:sz w:val="28"/>
                <w:szCs w:val="28"/>
                <w:lang w:eastAsia="bg-BG"/>
              </w:rPr>
            </w:pPr>
          </w:p>
        </w:tc>
        <w:tc>
          <w:tcPr>
            <w:tcW w:w="920" w:type="dxa"/>
            <w:tcBorders>
              <w:top w:val="nil"/>
              <w:left w:val="nil"/>
              <w:bottom w:val="single" w:sz="4" w:space="0" w:color="auto"/>
              <w:right w:val="single" w:sz="4" w:space="0" w:color="auto"/>
            </w:tcBorders>
            <w:shd w:val="clear" w:color="auto" w:fill="auto"/>
            <w:noWrap/>
            <w:hideMark/>
          </w:tcPr>
          <w:p w:rsidR="000D79FD" w:rsidRPr="00300A38" w:rsidRDefault="000D79FD" w:rsidP="00EF675D">
            <w:pPr>
              <w:spacing w:after="0" w:line="240" w:lineRule="auto"/>
              <w:rPr>
                <w:rFonts w:ascii="Times New Roman" w:eastAsia="Times New Roman" w:hAnsi="Times New Roman"/>
                <w:sz w:val="20"/>
                <w:szCs w:val="20"/>
                <w:lang w:eastAsia="bg-BG"/>
              </w:rPr>
            </w:pPr>
            <w:r w:rsidRPr="00300A38">
              <w:rPr>
                <w:rFonts w:ascii="Times New Roman" w:eastAsia="Times New Roman" w:hAnsi="Times New Roman"/>
                <w:sz w:val="20"/>
                <w:szCs w:val="20"/>
                <w:lang w:eastAsia="bg-BG"/>
              </w:rPr>
              <w:t> </w:t>
            </w:r>
          </w:p>
        </w:tc>
        <w:tc>
          <w:tcPr>
            <w:tcW w:w="843" w:type="dxa"/>
            <w:tcBorders>
              <w:top w:val="nil"/>
              <w:left w:val="nil"/>
              <w:bottom w:val="single" w:sz="4" w:space="0" w:color="auto"/>
              <w:right w:val="single" w:sz="4" w:space="0" w:color="auto"/>
            </w:tcBorders>
            <w:shd w:val="clear" w:color="auto" w:fill="auto"/>
            <w:noWrap/>
            <w:hideMark/>
          </w:tcPr>
          <w:p w:rsidR="000D79FD" w:rsidRPr="00300A38" w:rsidRDefault="000D79FD" w:rsidP="00EF675D">
            <w:pPr>
              <w:spacing w:after="0" w:line="240" w:lineRule="auto"/>
              <w:rPr>
                <w:rFonts w:ascii="Times New Roman" w:eastAsia="Times New Roman" w:hAnsi="Times New Roman"/>
                <w:sz w:val="20"/>
                <w:szCs w:val="20"/>
                <w:lang w:eastAsia="bg-BG"/>
              </w:rPr>
            </w:pPr>
            <w:r w:rsidRPr="00300A38">
              <w:rPr>
                <w:rFonts w:ascii="Times New Roman" w:eastAsia="Times New Roman" w:hAnsi="Times New Roman"/>
                <w:sz w:val="20"/>
                <w:szCs w:val="20"/>
                <w:lang w:eastAsia="bg-BG"/>
              </w:rPr>
              <w:t> </w:t>
            </w:r>
          </w:p>
        </w:tc>
        <w:tc>
          <w:tcPr>
            <w:tcW w:w="2783" w:type="dxa"/>
            <w:tcBorders>
              <w:top w:val="nil"/>
              <w:left w:val="nil"/>
              <w:bottom w:val="single" w:sz="4" w:space="0" w:color="auto"/>
              <w:right w:val="single" w:sz="4" w:space="0" w:color="auto"/>
            </w:tcBorders>
            <w:shd w:val="clear" w:color="auto" w:fill="auto"/>
            <w:noWrap/>
            <w:hideMark/>
          </w:tcPr>
          <w:p w:rsidR="000D79FD" w:rsidRPr="00300A38" w:rsidRDefault="000D79FD" w:rsidP="00EF675D">
            <w:pPr>
              <w:spacing w:after="0" w:line="240" w:lineRule="auto"/>
              <w:rPr>
                <w:rFonts w:ascii="Times New Roman" w:eastAsia="Times New Roman" w:hAnsi="Times New Roman"/>
                <w:sz w:val="20"/>
                <w:szCs w:val="20"/>
                <w:lang w:eastAsia="bg-BG"/>
              </w:rPr>
            </w:pPr>
            <w:r w:rsidRPr="00300A38">
              <w:rPr>
                <w:rFonts w:ascii="Times New Roman" w:eastAsia="Times New Roman" w:hAnsi="Times New Roman"/>
                <w:sz w:val="20"/>
                <w:szCs w:val="20"/>
                <w:lang w:eastAsia="bg-BG"/>
              </w:rPr>
              <w:t> </w:t>
            </w:r>
          </w:p>
        </w:tc>
        <w:tc>
          <w:tcPr>
            <w:tcW w:w="699" w:type="dxa"/>
            <w:tcBorders>
              <w:top w:val="nil"/>
              <w:left w:val="nil"/>
              <w:bottom w:val="single" w:sz="4" w:space="0" w:color="auto"/>
              <w:right w:val="single" w:sz="4" w:space="0" w:color="auto"/>
            </w:tcBorders>
            <w:shd w:val="clear" w:color="auto" w:fill="auto"/>
            <w:noWrap/>
            <w:hideMark/>
          </w:tcPr>
          <w:p w:rsidR="000D79FD" w:rsidRPr="00300A38" w:rsidRDefault="000D79FD" w:rsidP="00EF675D">
            <w:pPr>
              <w:spacing w:after="0" w:line="240" w:lineRule="auto"/>
              <w:jc w:val="center"/>
              <w:rPr>
                <w:rFonts w:ascii="Times New Roman" w:eastAsia="Times New Roman" w:hAnsi="Times New Roman"/>
                <w:sz w:val="20"/>
                <w:szCs w:val="20"/>
                <w:lang w:eastAsia="bg-BG"/>
              </w:rPr>
            </w:pPr>
            <w:r w:rsidRPr="00300A38">
              <w:rPr>
                <w:rFonts w:ascii="Times New Roman" w:eastAsia="Times New Roman" w:hAnsi="Times New Roman"/>
                <w:sz w:val="20"/>
                <w:szCs w:val="20"/>
                <w:lang w:eastAsia="bg-BG"/>
              </w:rPr>
              <w:t> </w:t>
            </w:r>
          </w:p>
        </w:tc>
        <w:tc>
          <w:tcPr>
            <w:tcW w:w="878" w:type="dxa"/>
            <w:tcBorders>
              <w:top w:val="nil"/>
              <w:left w:val="nil"/>
              <w:bottom w:val="single" w:sz="4" w:space="0" w:color="auto"/>
              <w:right w:val="single" w:sz="4" w:space="0" w:color="auto"/>
            </w:tcBorders>
            <w:shd w:val="clear" w:color="auto" w:fill="auto"/>
            <w:noWrap/>
            <w:hideMark/>
          </w:tcPr>
          <w:p w:rsidR="000D79FD" w:rsidRPr="00300A38" w:rsidRDefault="000D79FD" w:rsidP="00EF675D">
            <w:pPr>
              <w:spacing w:after="0" w:line="240" w:lineRule="auto"/>
              <w:jc w:val="right"/>
              <w:rPr>
                <w:rFonts w:ascii="Times New Roman" w:eastAsia="Times New Roman" w:hAnsi="Times New Roman"/>
                <w:sz w:val="20"/>
                <w:szCs w:val="20"/>
                <w:lang w:eastAsia="bg-BG"/>
              </w:rPr>
            </w:pPr>
            <w:r w:rsidRPr="00300A38">
              <w:rPr>
                <w:rFonts w:ascii="Times New Roman" w:eastAsia="Times New Roman" w:hAnsi="Times New Roman"/>
                <w:sz w:val="20"/>
                <w:szCs w:val="20"/>
                <w:lang w:eastAsia="bg-BG"/>
              </w:rPr>
              <w:t> </w:t>
            </w:r>
          </w:p>
        </w:tc>
        <w:tc>
          <w:tcPr>
            <w:tcW w:w="619" w:type="dxa"/>
            <w:tcBorders>
              <w:top w:val="nil"/>
              <w:left w:val="nil"/>
              <w:bottom w:val="single" w:sz="4" w:space="0" w:color="auto"/>
              <w:right w:val="single" w:sz="4" w:space="0" w:color="auto"/>
            </w:tcBorders>
            <w:shd w:val="clear" w:color="auto" w:fill="auto"/>
            <w:noWrap/>
            <w:hideMark/>
          </w:tcPr>
          <w:p w:rsidR="000D79FD" w:rsidRPr="00300A38" w:rsidRDefault="000D79FD" w:rsidP="00EF675D">
            <w:pPr>
              <w:spacing w:after="0" w:line="240" w:lineRule="auto"/>
              <w:jc w:val="center"/>
              <w:rPr>
                <w:rFonts w:ascii="Times New Roman" w:eastAsia="Times New Roman" w:hAnsi="Times New Roman"/>
                <w:sz w:val="20"/>
                <w:szCs w:val="20"/>
                <w:lang w:eastAsia="bg-BG"/>
              </w:rPr>
            </w:pPr>
            <w:r w:rsidRPr="00300A38">
              <w:rPr>
                <w:rFonts w:ascii="Times New Roman" w:eastAsia="Times New Roman" w:hAnsi="Times New Roman"/>
                <w:sz w:val="20"/>
                <w:szCs w:val="20"/>
                <w:lang w:eastAsia="bg-BG"/>
              </w:rPr>
              <w:t> </w:t>
            </w:r>
          </w:p>
        </w:tc>
        <w:tc>
          <w:tcPr>
            <w:tcW w:w="999" w:type="dxa"/>
            <w:tcBorders>
              <w:top w:val="nil"/>
              <w:left w:val="nil"/>
              <w:bottom w:val="single" w:sz="4" w:space="0" w:color="auto"/>
              <w:right w:val="single" w:sz="4" w:space="0" w:color="auto"/>
            </w:tcBorders>
            <w:shd w:val="clear" w:color="auto" w:fill="auto"/>
            <w:noWrap/>
            <w:hideMark/>
          </w:tcPr>
          <w:p w:rsidR="000D79FD" w:rsidRPr="00300A38" w:rsidRDefault="000D79FD" w:rsidP="00EF675D">
            <w:pPr>
              <w:spacing w:after="0" w:line="240" w:lineRule="auto"/>
              <w:jc w:val="right"/>
              <w:rPr>
                <w:rFonts w:ascii="Times New Roman" w:eastAsia="Times New Roman" w:hAnsi="Times New Roman"/>
                <w:sz w:val="20"/>
                <w:szCs w:val="20"/>
                <w:lang w:eastAsia="bg-BG"/>
              </w:rPr>
            </w:pPr>
            <w:r w:rsidRPr="00300A38">
              <w:rPr>
                <w:rFonts w:ascii="Times New Roman" w:eastAsia="Times New Roman" w:hAnsi="Times New Roman"/>
                <w:sz w:val="20"/>
                <w:szCs w:val="20"/>
                <w:lang w:eastAsia="bg-BG"/>
              </w:rPr>
              <w:t> </w:t>
            </w:r>
          </w:p>
        </w:tc>
        <w:tc>
          <w:tcPr>
            <w:tcW w:w="1019" w:type="dxa"/>
            <w:tcBorders>
              <w:top w:val="nil"/>
              <w:left w:val="nil"/>
              <w:bottom w:val="nil"/>
              <w:right w:val="single" w:sz="4" w:space="0" w:color="auto"/>
            </w:tcBorders>
            <w:shd w:val="clear" w:color="auto" w:fill="auto"/>
            <w:noWrap/>
            <w:hideMark/>
          </w:tcPr>
          <w:p w:rsidR="000D79FD" w:rsidRPr="00300A38" w:rsidRDefault="000D79FD" w:rsidP="00EF675D">
            <w:pPr>
              <w:spacing w:after="0" w:line="240" w:lineRule="auto"/>
              <w:rPr>
                <w:rFonts w:ascii="Times New Roman" w:eastAsia="Times New Roman" w:hAnsi="Times New Roman"/>
                <w:sz w:val="20"/>
                <w:szCs w:val="20"/>
                <w:lang w:eastAsia="bg-BG"/>
              </w:rPr>
            </w:pPr>
            <w:r w:rsidRPr="00300A38">
              <w:rPr>
                <w:rFonts w:ascii="Times New Roman" w:eastAsia="Times New Roman" w:hAnsi="Times New Roman"/>
                <w:sz w:val="20"/>
                <w:szCs w:val="20"/>
                <w:lang w:eastAsia="bg-BG"/>
              </w:rPr>
              <w:t> </w:t>
            </w:r>
          </w:p>
        </w:tc>
        <w:tc>
          <w:tcPr>
            <w:tcW w:w="1058" w:type="dxa"/>
            <w:tcBorders>
              <w:top w:val="nil"/>
              <w:left w:val="nil"/>
              <w:bottom w:val="nil"/>
              <w:right w:val="single" w:sz="4" w:space="0" w:color="auto"/>
            </w:tcBorders>
            <w:shd w:val="clear" w:color="auto" w:fill="auto"/>
            <w:noWrap/>
            <w:hideMark/>
          </w:tcPr>
          <w:p w:rsidR="000D79FD" w:rsidRPr="00300A38" w:rsidRDefault="000D79FD" w:rsidP="00EF675D">
            <w:pPr>
              <w:spacing w:after="0" w:line="240" w:lineRule="auto"/>
              <w:rPr>
                <w:rFonts w:ascii="Arial" w:eastAsia="Times New Roman" w:hAnsi="Arial" w:cs="Arial"/>
                <w:sz w:val="20"/>
                <w:szCs w:val="20"/>
                <w:lang w:eastAsia="bg-BG"/>
              </w:rPr>
            </w:pPr>
            <w:r w:rsidRPr="00300A38">
              <w:rPr>
                <w:rFonts w:ascii="Arial" w:eastAsia="Times New Roman" w:hAnsi="Arial" w:cs="Arial"/>
                <w:sz w:val="20"/>
                <w:szCs w:val="20"/>
                <w:lang w:eastAsia="bg-BG"/>
              </w:rPr>
              <w:t> </w:t>
            </w:r>
          </w:p>
        </w:tc>
      </w:tr>
      <w:tr w:rsidR="000D79FD" w:rsidRPr="00300A38" w:rsidTr="00EF675D">
        <w:trPr>
          <w:trHeight w:val="285"/>
        </w:trPr>
        <w:tc>
          <w:tcPr>
            <w:tcW w:w="520" w:type="dxa"/>
            <w:vMerge/>
            <w:tcBorders>
              <w:top w:val="nil"/>
              <w:left w:val="single" w:sz="4" w:space="0" w:color="auto"/>
              <w:bottom w:val="single" w:sz="4" w:space="0" w:color="000000"/>
              <w:right w:val="single" w:sz="4" w:space="0" w:color="auto"/>
            </w:tcBorders>
            <w:vAlign w:val="center"/>
            <w:hideMark/>
          </w:tcPr>
          <w:p w:rsidR="000D79FD" w:rsidRPr="00300A38" w:rsidRDefault="000D79FD" w:rsidP="00EF675D">
            <w:pPr>
              <w:spacing w:after="0" w:line="240" w:lineRule="auto"/>
              <w:rPr>
                <w:rFonts w:ascii="Times New Roman" w:eastAsia="Times New Roman" w:hAnsi="Times New Roman"/>
                <w:b/>
                <w:bCs/>
                <w:sz w:val="28"/>
                <w:szCs w:val="28"/>
                <w:lang w:eastAsia="bg-BG"/>
              </w:rPr>
            </w:pPr>
          </w:p>
        </w:tc>
        <w:tc>
          <w:tcPr>
            <w:tcW w:w="920" w:type="dxa"/>
            <w:tcBorders>
              <w:top w:val="nil"/>
              <w:left w:val="nil"/>
              <w:bottom w:val="single" w:sz="4" w:space="0" w:color="auto"/>
              <w:right w:val="nil"/>
            </w:tcBorders>
            <w:shd w:val="clear" w:color="auto" w:fill="auto"/>
            <w:noWrap/>
            <w:hideMark/>
          </w:tcPr>
          <w:p w:rsidR="000D79FD" w:rsidRPr="00300A38" w:rsidRDefault="000D79FD" w:rsidP="00EF675D">
            <w:pPr>
              <w:spacing w:after="0" w:line="240" w:lineRule="auto"/>
              <w:rPr>
                <w:rFonts w:ascii="Times New Roman" w:eastAsia="Times New Roman" w:hAnsi="Times New Roman"/>
                <w:b/>
                <w:bCs/>
                <w:sz w:val="24"/>
                <w:szCs w:val="24"/>
                <w:lang w:eastAsia="bg-BG"/>
              </w:rPr>
            </w:pPr>
            <w:r w:rsidRPr="00300A38">
              <w:rPr>
                <w:rFonts w:ascii="Times New Roman" w:eastAsia="Times New Roman" w:hAnsi="Times New Roman"/>
                <w:b/>
                <w:bCs/>
                <w:sz w:val="24"/>
                <w:szCs w:val="24"/>
                <w:lang w:eastAsia="bg-BG"/>
              </w:rPr>
              <w:t> </w:t>
            </w:r>
          </w:p>
        </w:tc>
        <w:tc>
          <w:tcPr>
            <w:tcW w:w="843" w:type="dxa"/>
            <w:tcBorders>
              <w:top w:val="nil"/>
              <w:left w:val="nil"/>
              <w:bottom w:val="single" w:sz="4" w:space="0" w:color="auto"/>
              <w:right w:val="nil"/>
            </w:tcBorders>
            <w:shd w:val="clear" w:color="auto" w:fill="auto"/>
            <w:noWrap/>
            <w:hideMark/>
          </w:tcPr>
          <w:p w:rsidR="000D79FD" w:rsidRPr="00300A38" w:rsidRDefault="000D79FD" w:rsidP="00EF675D">
            <w:pPr>
              <w:spacing w:after="0" w:line="240" w:lineRule="auto"/>
              <w:rPr>
                <w:rFonts w:ascii="Times New Roman" w:eastAsia="Times New Roman" w:hAnsi="Times New Roman"/>
                <w:b/>
                <w:bCs/>
                <w:sz w:val="24"/>
                <w:szCs w:val="24"/>
                <w:lang w:eastAsia="bg-BG"/>
              </w:rPr>
            </w:pPr>
            <w:r w:rsidRPr="00300A38">
              <w:rPr>
                <w:rFonts w:ascii="Times New Roman" w:eastAsia="Times New Roman" w:hAnsi="Times New Roman"/>
                <w:b/>
                <w:bCs/>
                <w:sz w:val="24"/>
                <w:szCs w:val="24"/>
                <w:lang w:eastAsia="bg-BG"/>
              </w:rPr>
              <w:t> </w:t>
            </w:r>
          </w:p>
        </w:tc>
        <w:tc>
          <w:tcPr>
            <w:tcW w:w="2783" w:type="dxa"/>
            <w:tcBorders>
              <w:top w:val="nil"/>
              <w:left w:val="nil"/>
              <w:bottom w:val="single" w:sz="4" w:space="0" w:color="auto"/>
              <w:right w:val="nil"/>
            </w:tcBorders>
            <w:shd w:val="clear" w:color="auto" w:fill="auto"/>
            <w:noWrap/>
            <w:hideMark/>
          </w:tcPr>
          <w:p w:rsidR="000D79FD" w:rsidRPr="00300A38" w:rsidRDefault="000D79FD" w:rsidP="00EF675D">
            <w:pPr>
              <w:spacing w:after="0" w:line="240" w:lineRule="auto"/>
              <w:rPr>
                <w:rFonts w:ascii="Times New Roman" w:eastAsia="Times New Roman" w:hAnsi="Times New Roman"/>
                <w:b/>
                <w:bCs/>
                <w:sz w:val="24"/>
                <w:szCs w:val="24"/>
                <w:lang w:eastAsia="bg-BG"/>
              </w:rPr>
            </w:pPr>
            <w:r w:rsidRPr="00300A38">
              <w:rPr>
                <w:rFonts w:ascii="Times New Roman" w:eastAsia="Times New Roman" w:hAnsi="Times New Roman"/>
                <w:b/>
                <w:bCs/>
                <w:sz w:val="24"/>
                <w:szCs w:val="24"/>
                <w:lang w:eastAsia="bg-BG"/>
              </w:rPr>
              <w:t> </w:t>
            </w:r>
          </w:p>
        </w:tc>
        <w:tc>
          <w:tcPr>
            <w:tcW w:w="699" w:type="dxa"/>
            <w:tcBorders>
              <w:top w:val="nil"/>
              <w:left w:val="single" w:sz="4" w:space="0" w:color="auto"/>
              <w:bottom w:val="single" w:sz="4" w:space="0" w:color="auto"/>
              <w:right w:val="single" w:sz="4" w:space="0" w:color="auto"/>
            </w:tcBorders>
            <w:shd w:val="clear" w:color="auto" w:fill="auto"/>
            <w:noWrap/>
            <w:hideMark/>
          </w:tcPr>
          <w:p w:rsidR="000D79FD" w:rsidRPr="00300A38" w:rsidRDefault="000D79FD" w:rsidP="00EF675D">
            <w:pPr>
              <w:spacing w:after="0" w:line="240" w:lineRule="auto"/>
              <w:jc w:val="center"/>
              <w:rPr>
                <w:rFonts w:ascii="Times New Roman" w:eastAsia="Times New Roman" w:hAnsi="Times New Roman"/>
                <w:b/>
                <w:bCs/>
                <w:sz w:val="20"/>
                <w:szCs w:val="20"/>
                <w:lang w:eastAsia="bg-BG"/>
              </w:rPr>
            </w:pPr>
            <w:r w:rsidRPr="00300A38">
              <w:rPr>
                <w:rFonts w:ascii="Times New Roman" w:eastAsia="Times New Roman" w:hAnsi="Times New Roman"/>
                <w:b/>
                <w:bCs/>
                <w:sz w:val="20"/>
                <w:szCs w:val="20"/>
                <w:lang w:eastAsia="bg-BG"/>
              </w:rPr>
              <w:t> </w:t>
            </w:r>
          </w:p>
        </w:tc>
        <w:tc>
          <w:tcPr>
            <w:tcW w:w="878" w:type="dxa"/>
            <w:tcBorders>
              <w:top w:val="nil"/>
              <w:left w:val="nil"/>
              <w:bottom w:val="single" w:sz="4" w:space="0" w:color="auto"/>
              <w:right w:val="single" w:sz="4" w:space="0" w:color="auto"/>
            </w:tcBorders>
            <w:shd w:val="clear" w:color="auto" w:fill="auto"/>
            <w:noWrap/>
            <w:vAlign w:val="bottom"/>
            <w:hideMark/>
          </w:tcPr>
          <w:p w:rsidR="000D79FD" w:rsidRPr="00300A38" w:rsidRDefault="000D79FD" w:rsidP="00EF675D">
            <w:pPr>
              <w:spacing w:after="0" w:line="240" w:lineRule="auto"/>
              <w:jc w:val="right"/>
              <w:rPr>
                <w:rFonts w:ascii="Times New Roman" w:eastAsia="Times New Roman" w:hAnsi="Times New Roman"/>
                <w:b/>
                <w:bCs/>
                <w:sz w:val="20"/>
                <w:szCs w:val="20"/>
                <w:lang w:eastAsia="bg-BG"/>
              </w:rPr>
            </w:pPr>
            <w:r w:rsidRPr="00300A38">
              <w:rPr>
                <w:rFonts w:ascii="Times New Roman" w:eastAsia="Times New Roman" w:hAnsi="Times New Roman"/>
                <w:b/>
                <w:bCs/>
                <w:sz w:val="20"/>
                <w:szCs w:val="20"/>
                <w:lang w:eastAsia="bg-BG"/>
              </w:rPr>
              <w:t> </w:t>
            </w:r>
          </w:p>
        </w:tc>
        <w:tc>
          <w:tcPr>
            <w:tcW w:w="619" w:type="dxa"/>
            <w:tcBorders>
              <w:top w:val="nil"/>
              <w:left w:val="nil"/>
              <w:bottom w:val="single" w:sz="4" w:space="0" w:color="auto"/>
              <w:right w:val="single" w:sz="4" w:space="0" w:color="auto"/>
            </w:tcBorders>
            <w:shd w:val="clear" w:color="auto" w:fill="auto"/>
            <w:noWrap/>
            <w:hideMark/>
          </w:tcPr>
          <w:p w:rsidR="000D79FD" w:rsidRPr="00300A38" w:rsidRDefault="000D79FD" w:rsidP="00EF675D">
            <w:pPr>
              <w:spacing w:after="0" w:line="240" w:lineRule="auto"/>
              <w:rPr>
                <w:rFonts w:ascii="Times New Roman" w:eastAsia="Times New Roman" w:hAnsi="Times New Roman"/>
                <w:sz w:val="20"/>
                <w:szCs w:val="20"/>
                <w:lang w:eastAsia="bg-BG"/>
              </w:rPr>
            </w:pPr>
            <w:r w:rsidRPr="00300A38">
              <w:rPr>
                <w:rFonts w:ascii="Times New Roman" w:eastAsia="Times New Roman" w:hAnsi="Times New Roman"/>
                <w:sz w:val="20"/>
                <w:szCs w:val="20"/>
                <w:lang w:eastAsia="bg-BG"/>
              </w:rPr>
              <w:t> </w:t>
            </w:r>
          </w:p>
        </w:tc>
        <w:tc>
          <w:tcPr>
            <w:tcW w:w="999" w:type="dxa"/>
            <w:tcBorders>
              <w:top w:val="nil"/>
              <w:left w:val="nil"/>
              <w:bottom w:val="single" w:sz="4" w:space="0" w:color="auto"/>
              <w:right w:val="single" w:sz="4" w:space="0" w:color="auto"/>
            </w:tcBorders>
            <w:shd w:val="clear" w:color="auto" w:fill="auto"/>
            <w:noWrap/>
            <w:vAlign w:val="bottom"/>
            <w:hideMark/>
          </w:tcPr>
          <w:p w:rsidR="000D79FD" w:rsidRPr="00300A38" w:rsidRDefault="000D79FD" w:rsidP="00EF675D">
            <w:pPr>
              <w:spacing w:after="0" w:line="240" w:lineRule="auto"/>
              <w:jc w:val="right"/>
              <w:rPr>
                <w:rFonts w:ascii="Times New Roman" w:eastAsia="Times New Roman" w:hAnsi="Times New Roman"/>
                <w:b/>
                <w:bCs/>
                <w:sz w:val="20"/>
                <w:szCs w:val="20"/>
                <w:lang w:eastAsia="bg-BG"/>
              </w:rPr>
            </w:pPr>
            <w:r w:rsidRPr="00300A38">
              <w:rPr>
                <w:rFonts w:ascii="Times New Roman" w:eastAsia="Times New Roman" w:hAnsi="Times New Roman"/>
                <w:b/>
                <w:bCs/>
                <w:sz w:val="20"/>
                <w:szCs w:val="20"/>
                <w:lang w:eastAsia="bg-BG"/>
              </w:rPr>
              <w:t> </w:t>
            </w:r>
          </w:p>
        </w:tc>
        <w:tc>
          <w:tcPr>
            <w:tcW w:w="1019" w:type="dxa"/>
            <w:tcBorders>
              <w:top w:val="nil"/>
              <w:left w:val="nil"/>
              <w:bottom w:val="nil"/>
              <w:right w:val="single" w:sz="4" w:space="0" w:color="auto"/>
            </w:tcBorders>
            <w:shd w:val="clear" w:color="auto" w:fill="auto"/>
            <w:noWrap/>
            <w:hideMark/>
          </w:tcPr>
          <w:p w:rsidR="000D79FD" w:rsidRPr="00300A38" w:rsidRDefault="000D79FD" w:rsidP="00EF675D">
            <w:pPr>
              <w:spacing w:after="0" w:line="240" w:lineRule="auto"/>
              <w:rPr>
                <w:rFonts w:ascii="Times New Roman" w:eastAsia="Times New Roman" w:hAnsi="Times New Roman"/>
                <w:sz w:val="20"/>
                <w:szCs w:val="20"/>
                <w:lang w:eastAsia="bg-BG"/>
              </w:rPr>
            </w:pPr>
            <w:r w:rsidRPr="00300A38">
              <w:rPr>
                <w:rFonts w:ascii="Times New Roman" w:eastAsia="Times New Roman" w:hAnsi="Times New Roman"/>
                <w:sz w:val="20"/>
                <w:szCs w:val="20"/>
                <w:lang w:eastAsia="bg-BG"/>
              </w:rPr>
              <w:t> </w:t>
            </w:r>
          </w:p>
        </w:tc>
        <w:tc>
          <w:tcPr>
            <w:tcW w:w="1058" w:type="dxa"/>
            <w:tcBorders>
              <w:top w:val="nil"/>
              <w:left w:val="nil"/>
              <w:bottom w:val="nil"/>
              <w:right w:val="single" w:sz="4" w:space="0" w:color="auto"/>
            </w:tcBorders>
            <w:shd w:val="clear" w:color="auto" w:fill="auto"/>
            <w:noWrap/>
            <w:hideMark/>
          </w:tcPr>
          <w:p w:rsidR="000D79FD" w:rsidRPr="00300A38" w:rsidRDefault="000D79FD" w:rsidP="00EF675D">
            <w:pPr>
              <w:spacing w:after="0" w:line="240" w:lineRule="auto"/>
              <w:rPr>
                <w:rFonts w:ascii="Arial" w:eastAsia="Times New Roman" w:hAnsi="Arial" w:cs="Arial"/>
                <w:sz w:val="20"/>
                <w:szCs w:val="20"/>
                <w:lang w:eastAsia="bg-BG"/>
              </w:rPr>
            </w:pPr>
            <w:r w:rsidRPr="00300A38">
              <w:rPr>
                <w:rFonts w:ascii="Arial" w:eastAsia="Times New Roman" w:hAnsi="Arial" w:cs="Arial"/>
                <w:sz w:val="20"/>
                <w:szCs w:val="20"/>
                <w:lang w:eastAsia="bg-BG"/>
              </w:rPr>
              <w:t> </w:t>
            </w:r>
          </w:p>
        </w:tc>
      </w:tr>
      <w:tr w:rsidR="000D79FD" w:rsidRPr="00300A38" w:rsidTr="00EF675D">
        <w:trPr>
          <w:trHeight w:val="285"/>
        </w:trPr>
        <w:tc>
          <w:tcPr>
            <w:tcW w:w="520" w:type="dxa"/>
            <w:vMerge/>
            <w:tcBorders>
              <w:top w:val="nil"/>
              <w:left w:val="single" w:sz="4" w:space="0" w:color="auto"/>
              <w:bottom w:val="single" w:sz="4" w:space="0" w:color="000000"/>
              <w:right w:val="single" w:sz="4" w:space="0" w:color="auto"/>
            </w:tcBorders>
            <w:vAlign w:val="center"/>
            <w:hideMark/>
          </w:tcPr>
          <w:p w:rsidR="000D79FD" w:rsidRPr="00300A38" w:rsidRDefault="000D79FD" w:rsidP="00EF675D">
            <w:pPr>
              <w:spacing w:after="0" w:line="240" w:lineRule="auto"/>
              <w:rPr>
                <w:rFonts w:ascii="Times New Roman" w:eastAsia="Times New Roman" w:hAnsi="Times New Roman"/>
                <w:b/>
                <w:bCs/>
                <w:sz w:val="28"/>
                <w:szCs w:val="28"/>
                <w:lang w:eastAsia="bg-BG"/>
              </w:rPr>
            </w:pPr>
          </w:p>
        </w:tc>
        <w:tc>
          <w:tcPr>
            <w:tcW w:w="4546" w:type="dxa"/>
            <w:gridSpan w:val="3"/>
            <w:tcBorders>
              <w:top w:val="nil"/>
              <w:left w:val="nil"/>
              <w:bottom w:val="single" w:sz="4" w:space="0" w:color="auto"/>
              <w:right w:val="nil"/>
            </w:tcBorders>
            <w:shd w:val="clear" w:color="auto" w:fill="auto"/>
            <w:noWrap/>
            <w:hideMark/>
          </w:tcPr>
          <w:p w:rsidR="000D79FD" w:rsidRPr="00300A38" w:rsidRDefault="000D79FD" w:rsidP="00EF675D">
            <w:pPr>
              <w:spacing w:after="0" w:line="240" w:lineRule="auto"/>
              <w:rPr>
                <w:rFonts w:ascii="Times New Roman" w:eastAsia="Times New Roman" w:hAnsi="Times New Roman"/>
                <w:b/>
                <w:bCs/>
                <w:sz w:val="24"/>
                <w:szCs w:val="24"/>
                <w:lang w:val="en-US" w:eastAsia="bg-BG"/>
              </w:rPr>
            </w:pPr>
            <w:r w:rsidRPr="00300A38">
              <w:rPr>
                <w:rFonts w:ascii="Times New Roman" w:eastAsia="Times New Roman" w:hAnsi="Times New Roman"/>
                <w:b/>
                <w:bCs/>
                <w:sz w:val="24"/>
                <w:szCs w:val="24"/>
                <w:lang w:eastAsia="bg-BG"/>
              </w:rPr>
              <w:t>Общо за Обекта</w:t>
            </w:r>
          </w:p>
        </w:tc>
        <w:tc>
          <w:tcPr>
            <w:tcW w:w="699" w:type="dxa"/>
            <w:tcBorders>
              <w:top w:val="nil"/>
              <w:left w:val="single" w:sz="4" w:space="0" w:color="auto"/>
              <w:bottom w:val="single" w:sz="4" w:space="0" w:color="auto"/>
              <w:right w:val="single" w:sz="4" w:space="0" w:color="auto"/>
            </w:tcBorders>
            <w:shd w:val="clear" w:color="auto" w:fill="auto"/>
            <w:noWrap/>
            <w:hideMark/>
          </w:tcPr>
          <w:p w:rsidR="000D79FD" w:rsidRPr="00300A38" w:rsidRDefault="000D79FD" w:rsidP="00EF675D">
            <w:pPr>
              <w:spacing w:after="0" w:line="240" w:lineRule="auto"/>
              <w:jc w:val="center"/>
              <w:rPr>
                <w:rFonts w:ascii="Times New Roman" w:eastAsia="Times New Roman" w:hAnsi="Times New Roman"/>
                <w:b/>
                <w:bCs/>
                <w:sz w:val="20"/>
                <w:szCs w:val="20"/>
                <w:lang w:eastAsia="bg-BG"/>
              </w:rPr>
            </w:pPr>
            <w:r w:rsidRPr="00300A38">
              <w:rPr>
                <w:rFonts w:ascii="Times New Roman" w:eastAsia="Times New Roman" w:hAnsi="Times New Roman"/>
                <w:b/>
                <w:bCs/>
                <w:sz w:val="20"/>
                <w:szCs w:val="20"/>
                <w:lang w:eastAsia="bg-BG"/>
              </w:rPr>
              <w:t>пл.м3</w:t>
            </w:r>
          </w:p>
        </w:tc>
        <w:tc>
          <w:tcPr>
            <w:tcW w:w="878" w:type="dxa"/>
            <w:tcBorders>
              <w:top w:val="nil"/>
              <w:left w:val="nil"/>
              <w:bottom w:val="single" w:sz="4" w:space="0" w:color="auto"/>
              <w:right w:val="single" w:sz="4" w:space="0" w:color="auto"/>
            </w:tcBorders>
            <w:shd w:val="clear" w:color="auto" w:fill="auto"/>
            <w:noWrap/>
            <w:vAlign w:val="bottom"/>
            <w:hideMark/>
          </w:tcPr>
          <w:p w:rsidR="000D79FD" w:rsidRPr="00300A38" w:rsidRDefault="000D79FD" w:rsidP="00EF675D">
            <w:pPr>
              <w:spacing w:after="0" w:line="240" w:lineRule="auto"/>
              <w:jc w:val="right"/>
              <w:rPr>
                <w:rFonts w:ascii="Times New Roman" w:eastAsia="Times New Roman" w:hAnsi="Times New Roman"/>
                <w:b/>
                <w:bCs/>
                <w:sz w:val="20"/>
                <w:szCs w:val="20"/>
                <w:lang w:eastAsia="bg-BG"/>
              </w:rPr>
            </w:pPr>
            <w:r w:rsidRPr="00300A38">
              <w:rPr>
                <w:rFonts w:ascii="Times New Roman" w:eastAsia="Times New Roman" w:hAnsi="Times New Roman"/>
                <w:b/>
                <w:bCs/>
                <w:sz w:val="20"/>
                <w:szCs w:val="20"/>
                <w:lang w:eastAsia="bg-BG"/>
              </w:rPr>
              <w:t>229,65</w:t>
            </w:r>
          </w:p>
        </w:tc>
        <w:tc>
          <w:tcPr>
            <w:tcW w:w="619" w:type="dxa"/>
            <w:tcBorders>
              <w:top w:val="nil"/>
              <w:left w:val="nil"/>
              <w:bottom w:val="single" w:sz="4" w:space="0" w:color="auto"/>
              <w:right w:val="single" w:sz="4" w:space="0" w:color="auto"/>
            </w:tcBorders>
            <w:shd w:val="clear" w:color="auto" w:fill="auto"/>
            <w:noWrap/>
            <w:hideMark/>
          </w:tcPr>
          <w:p w:rsidR="000D79FD" w:rsidRPr="00300A38" w:rsidRDefault="000D79FD" w:rsidP="00EF675D">
            <w:pPr>
              <w:spacing w:after="0" w:line="240" w:lineRule="auto"/>
              <w:rPr>
                <w:rFonts w:ascii="Times New Roman" w:eastAsia="Times New Roman" w:hAnsi="Times New Roman"/>
                <w:sz w:val="20"/>
                <w:szCs w:val="20"/>
                <w:lang w:eastAsia="bg-BG"/>
              </w:rPr>
            </w:pPr>
            <w:r w:rsidRPr="00300A38">
              <w:rPr>
                <w:rFonts w:ascii="Times New Roman" w:eastAsia="Times New Roman" w:hAnsi="Times New Roman"/>
                <w:sz w:val="20"/>
                <w:szCs w:val="20"/>
                <w:lang w:eastAsia="bg-BG"/>
              </w:rPr>
              <w:t> </w:t>
            </w:r>
          </w:p>
        </w:tc>
        <w:tc>
          <w:tcPr>
            <w:tcW w:w="999" w:type="dxa"/>
            <w:tcBorders>
              <w:top w:val="nil"/>
              <w:left w:val="nil"/>
              <w:bottom w:val="single" w:sz="4" w:space="0" w:color="auto"/>
              <w:right w:val="single" w:sz="4" w:space="0" w:color="auto"/>
            </w:tcBorders>
            <w:shd w:val="clear" w:color="auto" w:fill="auto"/>
            <w:noWrap/>
            <w:vAlign w:val="bottom"/>
            <w:hideMark/>
          </w:tcPr>
          <w:p w:rsidR="000D79FD" w:rsidRPr="00300A38" w:rsidRDefault="000D79FD" w:rsidP="00EF675D">
            <w:pPr>
              <w:spacing w:after="0" w:line="240" w:lineRule="auto"/>
              <w:jc w:val="right"/>
              <w:rPr>
                <w:rFonts w:ascii="Times New Roman" w:eastAsia="Times New Roman" w:hAnsi="Times New Roman"/>
                <w:b/>
                <w:bCs/>
                <w:sz w:val="20"/>
                <w:szCs w:val="20"/>
                <w:lang w:eastAsia="bg-BG"/>
              </w:rPr>
            </w:pPr>
            <w:r w:rsidRPr="00300A38">
              <w:rPr>
                <w:rFonts w:ascii="Times New Roman" w:eastAsia="Times New Roman" w:hAnsi="Times New Roman"/>
                <w:b/>
                <w:bCs/>
                <w:sz w:val="20"/>
                <w:szCs w:val="20"/>
                <w:lang w:eastAsia="bg-BG"/>
              </w:rPr>
              <w:t>18372,00</w:t>
            </w:r>
          </w:p>
        </w:tc>
        <w:tc>
          <w:tcPr>
            <w:tcW w:w="1019" w:type="dxa"/>
            <w:tcBorders>
              <w:top w:val="nil"/>
              <w:left w:val="nil"/>
              <w:bottom w:val="single" w:sz="4" w:space="0" w:color="auto"/>
              <w:right w:val="single" w:sz="4" w:space="0" w:color="auto"/>
            </w:tcBorders>
            <w:shd w:val="clear" w:color="auto" w:fill="auto"/>
            <w:noWrap/>
            <w:hideMark/>
          </w:tcPr>
          <w:p w:rsidR="000D79FD" w:rsidRPr="00300A38" w:rsidRDefault="000D79FD" w:rsidP="00EF675D">
            <w:pPr>
              <w:spacing w:after="0" w:line="240" w:lineRule="auto"/>
              <w:jc w:val="right"/>
              <w:rPr>
                <w:rFonts w:ascii="Times New Roman" w:eastAsia="Times New Roman" w:hAnsi="Times New Roman"/>
                <w:b/>
                <w:bCs/>
                <w:sz w:val="20"/>
                <w:szCs w:val="20"/>
                <w:lang w:eastAsia="bg-BG"/>
              </w:rPr>
            </w:pPr>
            <w:r w:rsidRPr="00300A38">
              <w:rPr>
                <w:rFonts w:ascii="Times New Roman" w:eastAsia="Times New Roman" w:hAnsi="Times New Roman"/>
                <w:b/>
                <w:bCs/>
                <w:sz w:val="20"/>
                <w:szCs w:val="20"/>
                <w:lang w:eastAsia="bg-BG"/>
              </w:rPr>
              <w:t>918</w:t>
            </w:r>
          </w:p>
        </w:tc>
        <w:tc>
          <w:tcPr>
            <w:tcW w:w="1058" w:type="dxa"/>
            <w:tcBorders>
              <w:top w:val="nil"/>
              <w:left w:val="nil"/>
              <w:bottom w:val="single" w:sz="4" w:space="0" w:color="auto"/>
              <w:right w:val="single" w:sz="4" w:space="0" w:color="auto"/>
            </w:tcBorders>
            <w:shd w:val="clear" w:color="auto" w:fill="auto"/>
            <w:noWrap/>
            <w:hideMark/>
          </w:tcPr>
          <w:p w:rsidR="000D79FD" w:rsidRPr="00300A38" w:rsidRDefault="000D79FD" w:rsidP="00EF675D">
            <w:pPr>
              <w:spacing w:after="0" w:line="240" w:lineRule="auto"/>
              <w:jc w:val="right"/>
              <w:rPr>
                <w:rFonts w:ascii="Times New Roman" w:eastAsia="Times New Roman" w:hAnsi="Times New Roman"/>
                <w:b/>
                <w:bCs/>
                <w:sz w:val="20"/>
                <w:szCs w:val="20"/>
                <w:lang w:eastAsia="bg-BG"/>
              </w:rPr>
            </w:pPr>
            <w:r w:rsidRPr="00300A38">
              <w:rPr>
                <w:rFonts w:ascii="Times New Roman" w:eastAsia="Times New Roman" w:hAnsi="Times New Roman"/>
                <w:b/>
                <w:bCs/>
                <w:sz w:val="20"/>
                <w:szCs w:val="20"/>
                <w:lang w:eastAsia="bg-BG"/>
              </w:rPr>
              <w:t>551</w:t>
            </w:r>
          </w:p>
        </w:tc>
      </w:tr>
    </w:tbl>
    <w:p w:rsidR="000D79FD" w:rsidRDefault="000D79FD" w:rsidP="00CB5361">
      <w:pPr>
        <w:spacing w:after="0" w:line="240" w:lineRule="auto"/>
        <w:ind w:firstLine="567"/>
        <w:jc w:val="both"/>
        <w:rPr>
          <w:rFonts w:ascii="Times New Roman" w:hAnsi="Times New Roman"/>
          <w:lang w:eastAsia="pl-PL"/>
        </w:rPr>
      </w:pPr>
    </w:p>
    <w:p w:rsidR="002E2372" w:rsidRDefault="002E2372" w:rsidP="00CB5361">
      <w:pPr>
        <w:spacing w:after="0" w:line="240" w:lineRule="auto"/>
        <w:ind w:firstLine="567"/>
        <w:jc w:val="both"/>
        <w:rPr>
          <w:rFonts w:ascii="Times New Roman" w:hAnsi="Times New Roman"/>
          <w:lang w:eastAsia="pl-PL"/>
        </w:rPr>
      </w:pPr>
    </w:p>
    <w:p w:rsidR="00CE2EAC" w:rsidRPr="00157B9C" w:rsidRDefault="00CE2EAC" w:rsidP="00D33E35">
      <w:pPr>
        <w:spacing w:after="0" w:line="240" w:lineRule="auto"/>
        <w:ind w:left="708" w:firstLine="708"/>
        <w:rPr>
          <w:rFonts w:ascii="Times New Roman" w:hAnsi="Times New Roman"/>
          <w:b/>
          <w:lang w:eastAsia="bg-BG"/>
        </w:rPr>
      </w:pPr>
      <w:r w:rsidRPr="00157B9C">
        <w:rPr>
          <w:rFonts w:ascii="Times New Roman" w:hAnsi="Times New Roman"/>
          <w:b/>
          <w:lang w:eastAsia="bg-BG"/>
        </w:rPr>
        <w:t>II. ВРЕМЕ И МЯСТО НА ПРОВЕЖДАНЕ НА ТЪРГА:</w:t>
      </w:r>
    </w:p>
    <w:p w:rsidR="00CE2EAC" w:rsidRPr="00157B9C" w:rsidRDefault="00CE2EAC" w:rsidP="00CB5361">
      <w:pPr>
        <w:tabs>
          <w:tab w:val="left" w:pos="0"/>
        </w:tabs>
        <w:spacing w:after="0" w:line="240" w:lineRule="auto"/>
        <w:ind w:firstLine="567"/>
        <w:jc w:val="both"/>
        <w:rPr>
          <w:rFonts w:ascii="Times New Roman" w:hAnsi="Times New Roman"/>
          <w:lang w:eastAsia="bg-BG"/>
        </w:rPr>
      </w:pPr>
      <w:r w:rsidRPr="00157B9C">
        <w:rPr>
          <w:rFonts w:ascii="Times New Roman" w:hAnsi="Times New Roman"/>
          <w:lang w:eastAsia="bg-BG"/>
        </w:rPr>
        <w:t xml:space="preserve">1. Електронният Търг ще се проведе на </w:t>
      </w:r>
      <w:r w:rsidR="00892E25">
        <w:rPr>
          <w:rFonts w:ascii="Times New Roman" w:hAnsi="Times New Roman"/>
          <w:b/>
          <w:highlight w:val="yellow"/>
          <w:lang w:eastAsia="bg-BG"/>
        </w:rPr>
        <w:t>27.03.</w:t>
      </w:r>
      <w:r w:rsidRPr="00B01006">
        <w:rPr>
          <w:rFonts w:ascii="Times New Roman" w:hAnsi="Times New Roman"/>
          <w:b/>
          <w:highlight w:val="yellow"/>
          <w:lang w:eastAsia="bg-BG"/>
        </w:rPr>
        <w:t>201</w:t>
      </w:r>
      <w:r w:rsidR="00D403B6">
        <w:rPr>
          <w:rFonts w:ascii="Times New Roman" w:hAnsi="Times New Roman"/>
          <w:b/>
          <w:lang w:eastAsia="bg-BG"/>
        </w:rPr>
        <w:t>9</w:t>
      </w:r>
      <w:r w:rsidRPr="00157B9C">
        <w:rPr>
          <w:rFonts w:ascii="Times New Roman" w:hAnsi="Times New Roman"/>
          <w:b/>
          <w:lang w:eastAsia="bg-BG"/>
        </w:rPr>
        <w:t xml:space="preserve"> г. с начален час </w:t>
      </w:r>
      <w:r w:rsidR="00892E25">
        <w:rPr>
          <w:rFonts w:ascii="Times New Roman" w:hAnsi="Times New Roman"/>
          <w:b/>
          <w:highlight w:val="yellow"/>
          <w:lang w:eastAsia="bg-BG"/>
        </w:rPr>
        <w:t>11.00</w:t>
      </w:r>
      <w:r w:rsidRPr="00EC6461">
        <w:rPr>
          <w:rFonts w:ascii="Times New Roman" w:hAnsi="Times New Roman"/>
          <w:b/>
          <w:highlight w:val="yellow"/>
          <w:lang w:eastAsia="bg-BG"/>
        </w:rPr>
        <w:t xml:space="preserve"> часа </w:t>
      </w:r>
      <w:r w:rsidRPr="00157B9C">
        <w:rPr>
          <w:rFonts w:ascii="Times New Roman" w:hAnsi="Times New Roman"/>
          <w:b/>
          <w:lang w:eastAsia="bg-BG"/>
        </w:rPr>
        <w:t xml:space="preserve">и край на наддаването </w:t>
      </w:r>
      <w:r w:rsidR="00892E25">
        <w:rPr>
          <w:rFonts w:ascii="Times New Roman" w:hAnsi="Times New Roman"/>
          <w:b/>
          <w:highlight w:val="yellow"/>
          <w:lang w:eastAsia="bg-BG"/>
        </w:rPr>
        <w:t>11.10</w:t>
      </w:r>
      <w:r w:rsidRPr="00EC6461">
        <w:rPr>
          <w:rFonts w:ascii="Times New Roman" w:hAnsi="Times New Roman"/>
          <w:b/>
          <w:highlight w:val="yellow"/>
          <w:lang w:eastAsia="bg-BG"/>
        </w:rPr>
        <w:t xml:space="preserve"> часа</w:t>
      </w:r>
      <w:r w:rsidRPr="00EC6461">
        <w:rPr>
          <w:rFonts w:ascii="Times New Roman" w:hAnsi="Times New Roman"/>
          <w:highlight w:val="yellow"/>
          <w:lang w:eastAsia="bg-BG"/>
        </w:rPr>
        <w:t xml:space="preserve"> </w:t>
      </w:r>
      <w:r w:rsidRPr="00157B9C">
        <w:rPr>
          <w:rFonts w:ascii="Times New Roman" w:hAnsi="Times New Roman"/>
          <w:lang w:eastAsia="bg-BG"/>
        </w:rPr>
        <w:t xml:space="preserve">в интернет платформата на СИДП ДП – гр. Шумен, с електронен адрес: </w:t>
      </w:r>
      <w:r w:rsidRPr="00157B9C">
        <w:rPr>
          <w:rFonts w:ascii="Times New Roman" w:hAnsi="Times New Roman"/>
          <w:b/>
          <w:lang w:eastAsia="bg-BG"/>
        </w:rPr>
        <w:t>https://sale.uslugi.io/sidp</w:t>
      </w:r>
    </w:p>
    <w:p w:rsidR="00CE2EAC" w:rsidRPr="00157B9C" w:rsidRDefault="00CE2EAC" w:rsidP="009266D7">
      <w:pPr>
        <w:tabs>
          <w:tab w:val="left" w:pos="0"/>
        </w:tabs>
        <w:spacing w:after="0" w:line="240" w:lineRule="auto"/>
        <w:ind w:firstLine="567"/>
        <w:jc w:val="both"/>
        <w:rPr>
          <w:rFonts w:ascii="Times New Roman" w:hAnsi="Times New Roman"/>
          <w:lang w:eastAsia="bg-BG"/>
        </w:rPr>
      </w:pPr>
      <w:r w:rsidRPr="00157B9C">
        <w:rPr>
          <w:rFonts w:ascii="Times New Roman" w:hAnsi="Times New Roman"/>
          <w:lang w:eastAsia="bg-BG"/>
        </w:rPr>
        <w:t>ВРЕМЕВИ ИНТЕРВАЛ ЗА ОБЯВЯВАНЕ НА НАДДАВАТЕЛНИ ПРЕДЛОЖЕНИЯ Е 10 /ДЕСЕТ /МИНУТИ</w:t>
      </w:r>
      <w:r w:rsidRPr="00157B9C">
        <w:rPr>
          <w:rFonts w:ascii="Times New Roman" w:hAnsi="Times New Roman"/>
          <w:lang w:val="ru-RU" w:eastAsia="bg-BG"/>
        </w:rPr>
        <w:t xml:space="preserve">, </w:t>
      </w:r>
      <w:r w:rsidRPr="00157B9C">
        <w:rPr>
          <w:rFonts w:ascii="Times New Roman" w:hAnsi="Times New Roman"/>
          <w:lang w:eastAsia="bg-BG"/>
        </w:rPr>
        <w:t>КОЙТО МОЖЕ ДА СЕ УДЪЛЖИ С ДО 10 МИНУТИ.</w:t>
      </w:r>
    </w:p>
    <w:p w:rsidR="00CE2EAC" w:rsidRPr="00157B9C" w:rsidRDefault="00CE2EAC" w:rsidP="009266D7">
      <w:pPr>
        <w:tabs>
          <w:tab w:val="left" w:pos="0"/>
        </w:tabs>
        <w:spacing w:after="0" w:line="240" w:lineRule="auto"/>
        <w:ind w:firstLine="567"/>
        <w:jc w:val="both"/>
        <w:rPr>
          <w:rFonts w:ascii="Times New Roman" w:hAnsi="Times New Roman"/>
          <w:lang w:eastAsia="bg-BG"/>
        </w:rPr>
      </w:pPr>
      <w:r w:rsidRPr="00157B9C">
        <w:rPr>
          <w:rFonts w:ascii="Times New Roman" w:hAnsi="Times New Roman"/>
          <w:lang w:eastAsia="bg-BG"/>
        </w:rPr>
        <w:t>В СЛУЧАЙ, ЧЕ ПРЕЗ ПОСЛЕДНАТА МИНУТА ОТ ПЪРВОНАЧАЛНИЯ 10 /ДЕСЕТ/ МИНУТЕН ВРЕМЕВИ ИНТЕРВАЛ ИМА НАДДАВАНЕ, ВРЕМЕТО ЗА НАДДАВАНЕ СЕ УВЕЛИЧАВА АВТОМАТИЧНО С ЕДНА МИНУТА.</w:t>
      </w:r>
    </w:p>
    <w:p w:rsidR="00CE2EAC" w:rsidRPr="00157B9C" w:rsidRDefault="00CE2EAC" w:rsidP="009266D7">
      <w:pPr>
        <w:tabs>
          <w:tab w:val="left" w:pos="0"/>
        </w:tabs>
        <w:spacing w:after="0" w:line="240" w:lineRule="auto"/>
        <w:ind w:firstLine="567"/>
        <w:jc w:val="both"/>
        <w:rPr>
          <w:rFonts w:ascii="Times New Roman" w:hAnsi="Times New Roman"/>
          <w:lang w:eastAsia="bg-BG"/>
        </w:rPr>
      </w:pPr>
      <w:r w:rsidRPr="00157B9C">
        <w:rPr>
          <w:rFonts w:ascii="Times New Roman" w:hAnsi="Times New Roman"/>
          <w:lang w:eastAsia="bg-BG"/>
        </w:rPr>
        <w:t>В СЛУЧАЙ, ЧЕ В ДОБАВЕНАТА ЕДНА МИНУТА ИМА НОВО НАДДАВАНЕ, ВРЕМЕТО СЕ УВЕЛИЧАВА АВТОМАТИЧНО С ОЩЕ ЕДНА МИНУТА. ТОВА МОЖЕ ДА СЕ ПОВТОРИ ОБЩО ДО 10 /ДЕСЕТ/ ПЪТИ.</w:t>
      </w:r>
    </w:p>
    <w:p w:rsidR="00CE2EAC" w:rsidRPr="00157B9C" w:rsidRDefault="00CE2EAC" w:rsidP="00CB5361">
      <w:pPr>
        <w:tabs>
          <w:tab w:val="left" w:pos="0"/>
        </w:tabs>
        <w:spacing w:after="0" w:line="240" w:lineRule="auto"/>
        <w:ind w:firstLine="567"/>
        <w:jc w:val="both"/>
        <w:rPr>
          <w:rFonts w:ascii="Times New Roman" w:hAnsi="Times New Roman"/>
          <w:lang w:eastAsia="bg-BG"/>
        </w:rPr>
      </w:pPr>
      <w:r w:rsidRPr="00157B9C">
        <w:rPr>
          <w:rFonts w:ascii="Times New Roman" w:hAnsi="Times New Roman"/>
          <w:b/>
          <w:u w:val="single"/>
          <w:lang w:eastAsia="bg-BG"/>
        </w:rPr>
        <w:t xml:space="preserve">ЗАБЕЛЕЖКА: </w:t>
      </w:r>
      <w:r w:rsidRPr="00157B9C">
        <w:rPr>
          <w:rFonts w:ascii="Times New Roman" w:hAnsi="Times New Roman"/>
          <w:lang w:eastAsia="bg-BG"/>
        </w:rPr>
        <w:t xml:space="preserve">Отразяването на съответното </w:t>
      </w:r>
      <w:proofErr w:type="spellStart"/>
      <w:r w:rsidRPr="00157B9C">
        <w:rPr>
          <w:rFonts w:ascii="Times New Roman" w:hAnsi="Times New Roman"/>
          <w:lang w:eastAsia="bg-BG"/>
        </w:rPr>
        <w:t>наддавателно</w:t>
      </w:r>
      <w:proofErr w:type="spellEnd"/>
      <w:r w:rsidRPr="00157B9C">
        <w:rPr>
          <w:rFonts w:ascii="Times New Roman" w:hAnsi="Times New Roman"/>
          <w:lang w:eastAsia="bg-BG"/>
        </w:rPr>
        <w:t xml:space="preserve"> предложение на даден участник в системата на продавача, зависи от скоростта на ползваната от него интернет връзка.</w:t>
      </w:r>
    </w:p>
    <w:p w:rsidR="00CE2EAC" w:rsidRPr="00157B9C" w:rsidRDefault="00CE2EAC" w:rsidP="00CB5361">
      <w:pPr>
        <w:tabs>
          <w:tab w:val="left" w:pos="0"/>
        </w:tabs>
        <w:spacing w:after="0" w:line="240" w:lineRule="auto"/>
        <w:ind w:firstLine="567"/>
        <w:jc w:val="both"/>
        <w:rPr>
          <w:rFonts w:ascii="Times New Roman" w:hAnsi="Times New Roman"/>
          <w:highlight w:val="yellow"/>
          <w:lang w:eastAsia="bg-BG"/>
        </w:rPr>
      </w:pPr>
      <w:r w:rsidRPr="00157B9C">
        <w:rPr>
          <w:rFonts w:ascii="Times New Roman" w:hAnsi="Times New Roman"/>
          <w:lang w:eastAsia="bg-BG"/>
        </w:rPr>
        <w:t xml:space="preserve">За последно </w:t>
      </w:r>
      <w:proofErr w:type="spellStart"/>
      <w:r w:rsidRPr="00157B9C">
        <w:rPr>
          <w:rFonts w:ascii="Times New Roman" w:hAnsi="Times New Roman"/>
          <w:lang w:eastAsia="bg-BG"/>
        </w:rPr>
        <w:t>наддавателно</w:t>
      </w:r>
      <w:proofErr w:type="spellEnd"/>
      <w:r w:rsidRPr="00157B9C">
        <w:rPr>
          <w:rFonts w:ascii="Times New Roman" w:hAnsi="Times New Roman"/>
          <w:lang w:eastAsia="bg-BG"/>
        </w:rPr>
        <w:t xml:space="preserve"> предложение се приема това което е последно достигнало и регистрирано в системата на продавача.</w:t>
      </w:r>
    </w:p>
    <w:p w:rsidR="00CE2EAC" w:rsidRPr="00157B9C" w:rsidRDefault="00CE2EAC" w:rsidP="00CB5361">
      <w:pPr>
        <w:tabs>
          <w:tab w:val="left" w:pos="0"/>
        </w:tabs>
        <w:spacing w:after="0" w:line="240" w:lineRule="auto"/>
        <w:jc w:val="both"/>
        <w:rPr>
          <w:rFonts w:ascii="Times New Roman" w:hAnsi="Times New Roman"/>
          <w:highlight w:val="yellow"/>
          <w:lang w:eastAsia="bg-BG"/>
        </w:rPr>
      </w:pPr>
    </w:p>
    <w:p w:rsidR="00CE2EAC" w:rsidRPr="00157B9C" w:rsidRDefault="00CE2EAC" w:rsidP="00CB5361">
      <w:pPr>
        <w:tabs>
          <w:tab w:val="left" w:pos="0"/>
        </w:tabs>
        <w:spacing w:after="0" w:line="240" w:lineRule="auto"/>
        <w:ind w:firstLine="567"/>
        <w:jc w:val="center"/>
        <w:rPr>
          <w:rFonts w:ascii="Times New Roman" w:hAnsi="Times New Roman"/>
          <w:b/>
          <w:lang w:eastAsia="bg-BG"/>
        </w:rPr>
      </w:pPr>
      <w:r w:rsidRPr="00157B9C">
        <w:rPr>
          <w:rFonts w:ascii="Times New Roman" w:hAnsi="Times New Roman"/>
          <w:b/>
          <w:lang w:eastAsia="bg-BG"/>
        </w:rPr>
        <w:t>III. ВРЕМЕ И НАЧИН ЗА ОГЛЕД НА ДЪРВЕСИНАТА:</w:t>
      </w:r>
    </w:p>
    <w:p w:rsidR="00CE2EAC" w:rsidRPr="00157B9C" w:rsidRDefault="00CE2EAC"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t xml:space="preserve">1. </w:t>
      </w:r>
      <w:r w:rsidRPr="00157B9C">
        <w:rPr>
          <w:rFonts w:ascii="Times New Roman" w:hAnsi="Times New Roman"/>
          <w:lang w:eastAsia="bg-BG"/>
        </w:rPr>
        <w:t xml:space="preserve">Кандидатите за участие могат да извършват оглед на обекта от 09,00 часа до 16,00 часа на всеки работен ден от обявяването на търга включително до втория работен ден преди провеждане му. </w:t>
      </w:r>
    </w:p>
    <w:p w:rsidR="00CE2EAC" w:rsidRPr="00157B9C" w:rsidRDefault="00CE2EAC" w:rsidP="00CB5361">
      <w:pPr>
        <w:spacing w:after="0" w:line="240" w:lineRule="auto"/>
        <w:ind w:firstLine="567"/>
        <w:jc w:val="both"/>
        <w:rPr>
          <w:rFonts w:ascii="Times New Roman" w:hAnsi="Times New Roman"/>
          <w:lang w:eastAsia="bg-BG"/>
        </w:rPr>
      </w:pPr>
      <w:r w:rsidRPr="00157B9C">
        <w:rPr>
          <w:rFonts w:ascii="Times New Roman" w:hAnsi="Times New Roman"/>
          <w:lang w:eastAsia="bg-BG"/>
        </w:rPr>
        <w:t>Разходите за огледа са за сметка на кандидата.</w:t>
      </w:r>
    </w:p>
    <w:p w:rsidR="00CE2EAC" w:rsidRPr="00157B9C" w:rsidRDefault="00CE2EAC" w:rsidP="00CB5361">
      <w:pPr>
        <w:spacing w:after="0" w:line="240" w:lineRule="auto"/>
        <w:ind w:firstLine="567"/>
        <w:jc w:val="both"/>
        <w:rPr>
          <w:rFonts w:ascii="Times New Roman" w:hAnsi="Times New Roman"/>
          <w:b/>
          <w:lang w:eastAsia="bg-BG"/>
        </w:rPr>
      </w:pPr>
      <w:r w:rsidRPr="00157B9C">
        <w:rPr>
          <w:rFonts w:ascii="Times New Roman" w:hAnsi="Times New Roman"/>
          <w:b/>
          <w:lang w:eastAsia="bg-BG"/>
        </w:rPr>
        <w:t>Огледът на обекта не е задължителен и не е условие за участие в електронния търг.</w:t>
      </w:r>
    </w:p>
    <w:p w:rsidR="00CE2EAC" w:rsidRPr="00157B9C" w:rsidRDefault="00CE2EAC" w:rsidP="00CB5361">
      <w:pPr>
        <w:tabs>
          <w:tab w:val="left" w:pos="0"/>
        </w:tabs>
        <w:spacing w:after="0" w:line="240" w:lineRule="auto"/>
        <w:ind w:firstLine="567"/>
        <w:jc w:val="both"/>
        <w:rPr>
          <w:rFonts w:ascii="Times New Roman" w:hAnsi="Times New Roman"/>
          <w:b/>
          <w:lang w:eastAsia="bg-BG"/>
        </w:rPr>
      </w:pPr>
    </w:p>
    <w:p w:rsidR="00CE2EAC" w:rsidRPr="00157B9C" w:rsidRDefault="00CE2EAC" w:rsidP="00CB5361">
      <w:pPr>
        <w:spacing w:after="0" w:line="240" w:lineRule="auto"/>
        <w:ind w:firstLine="567"/>
        <w:jc w:val="center"/>
        <w:rPr>
          <w:rFonts w:ascii="Times New Roman" w:hAnsi="Times New Roman"/>
          <w:b/>
          <w:lang w:eastAsia="bg-BG"/>
        </w:rPr>
      </w:pPr>
      <w:r w:rsidRPr="00157B9C">
        <w:rPr>
          <w:rFonts w:ascii="Times New Roman" w:hAnsi="Times New Roman"/>
          <w:b/>
          <w:lang w:eastAsia="bg-BG"/>
        </w:rPr>
        <w:t>ІV. ГАРАНЦИ И СРОКОВЕ ЗА ПОДАВАНЕ НА ДОКУМЕНТИ</w:t>
      </w:r>
    </w:p>
    <w:p w:rsidR="00CE2EAC" w:rsidRPr="00157B9C" w:rsidRDefault="00CE2EAC" w:rsidP="00E36D1A">
      <w:pPr>
        <w:spacing w:after="0" w:line="240" w:lineRule="auto"/>
        <w:ind w:firstLine="567"/>
        <w:jc w:val="both"/>
        <w:rPr>
          <w:rFonts w:ascii="Times New Roman" w:hAnsi="Times New Roman"/>
          <w:lang w:eastAsia="bg-BG"/>
        </w:rPr>
      </w:pPr>
      <w:r w:rsidRPr="00157B9C">
        <w:rPr>
          <w:rFonts w:ascii="Times New Roman" w:hAnsi="Times New Roman"/>
          <w:b/>
          <w:lang w:eastAsia="pl-PL"/>
        </w:rPr>
        <w:lastRenderedPageBreak/>
        <w:t>1</w:t>
      </w:r>
      <w:r w:rsidRPr="00157B9C">
        <w:rPr>
          <w:rFonts w:ascii="Times New Roman" w:hAnsi="Times New Roman"/>
          <w:lang w:eastAsia="pl-PL"/>
        </w:rPr>
        <w:t xml:space="preserve">. Гаранцията за участие за електронния търг е в размер на </w:t>
      </w:r>
      <w:r w:rsidR="000D79FD">
        <w:rPr>
          <w:rFonts w:ascii="Times New Roman" w:hAnsi="Times New Roman"/>
          <w:b/>
          <w:lang w:eastAsia="pl-PL"/>
        </w:rPr>
        <w:t>918</w:t>
      </w:r>
      <w:r w:rsidR="00513C2F">
        <w:rPr>
          <w:rFonts w:ascii="Times New Roman" w:hAnsi="Times New Roman"/>
          <w:b/>
          <w:lang w:eastAsia="pl-PL"/>
        </w:rPr>
        <w:t>,00</w:t>
      </w:r>
      <w:r w:rsidRPr="00157B9C">
        <w:rPr>
          <w:rFonts w:ascii="Times New Roman" w:hAnsi="Times New Roman"/>
          <w:color w:val="000000"/>
          <w:lang w:eastAsia="bg-BG"/>
        </w:rPr>
        <w:t xml:space="preserve"> </w:t>
      </w:r>
      <w:r w:rsidRPr="00157B9C">
        <w:rPr>
          <w:rFonts w:ascii="Times New Roman" w:hAnsi="Times New Roman"/>
          <w:lang w:eastAsia="bg-BG"/>
        </w:rPr>
        <w:t>лв. /</w:t>
      </w:r>
      <w:r w:rsidR="000D79FD">
        <w:rPr>
          <w:rFonts w:ascii="Times New Roman" w:hAnsi="Times New Roman"/>
          <w:lang w:eastAsia="bg-BG"/>
        </w:rPr>
        <w:t>девет</w:t>
      </w:r>
      <w:r w:rsidR="002E2372">
        <w:rPr>
          <w:rFonts w:ascii="Times New Roman" w:hAnsi="Times New Roman"/>
          <w:lang w:eastAsia="bg-BG"/>
        </w:rPr>
        <w:t xml:space="preserve">стотин </w:t>
      </w:r>
      <w:r w:rsidR="000D79FD">
        <w:rPr>
          <w:rFonts w:ascii="Times New Roman" w:hAnsi="Times New Roman"/>
          <w:lang w:eastAsia="bg-BG"/>
        </w:rPr>
        <w:t>и о</w:t>
      </w:r>
      <w:r w:rsidR="002E2372">
        <w:rPr>
          <w:rFonts w:ascii="Times New Roman" w:hAnsi="Times New Roman"/>
          <w:lang w:eastAsia="bg-BG"/>
        </w:rPr>
        <w:t>сем</w:t>
      </w:r>
      <w:r w:rsidR="000D79FD">
        <w:rPr>
          <w:rFonts w:ascii="Times New Roman" w:hAnsi="Times New Roman"/>
          <w:lang w:eastAsia="bg-BG"/>
        </w:rPr>
        <w:t>на</w:t>
      </w:r>
      <w:r w:rsidR="002E2372">
        <w:rPr>
          <w:rFonts w:ascii="Times New Roman" w:hAnsi="Times New Roman"/>
          <w:lang w:eastAsia="bg-BG"/>
        </w:rPr>
        <w:t xml:space="preserve">десет </w:t>
      </w:r>
      <w:r w:rsidRPr="00157B9C">
        <w:rPr>
          <w:rFonts w:ascii="Times New Roman" w:hAnsi="Times New Roman"/>
          <w:lang w:eastAsia="bg-BG"/>
        </w:rPr>
        <w:t>лева/</w:t>
      </w:r>
      <w:r w:rsidRPr="00157B9C">
        <w:rPr>
          <w:rFonts w:ascii="Times New Roman" w:hAnsi="Times New Roman"/>
          <w:lang w:eastAsia="pl-PL"/>
        </w:rPr>
        <w:t xml:space="preserve">, </w:t>
      </w:r>
      <w:proofErr w:type="spellStart"/>
      <w:r w:rsidRPr="00157B9C">
        <w:rPr>
          <w:rFonts w:ascii="Times New Roman" w:hAnsi="Times New Roman"/>
          <w:lang w:eastAsia="pl-PL"/>
        </w:rPr>
        <w:t>вносима</w:t>
      </w:r>
      <w:proofErr w:type="spellEnd"/>
      <w:r w:rsidRPr="00157B9C">
        <w:rPr>
          <w:rFonts w:ascii="Times New Roman" w:hAnsi="Times New Roman"/>
          <w:lang w:eastAsia="pl-PL"/>
        </w:rPr>
        <w:t xml:space="preserve"> единствено по банков път. </w:t>
      </w:r>
    </w:p>
    <w:p w:rsidR="009A19AD" w:rsidRDefault="009A19AD" w:rsidP="00513C2F">
      <w:pPr>
        <w:spacing w:after="0" w:line="240" w:lineRule="auto"/>
        <w:jc w:val="both"/>
        <w:rPr>
          <w:rFonts w:ascii="Times New Roman" w:hAnsi="Times New Roman"/>
          <w:lang w:eastAsia="bg-BG"/>
        </w:rPr>
      </w:pPr>
    </w:p>
    <w:p w:rsidR="009A19AD" w:rsidRPr="00157B9C" w:rsidRDefault="009A19AD" w:rsidP="009A19AD">
      <w:pPr>
        <w:spacing w:after="0" w:line="240" w:lineRule="auto"/>
        <w:ind w:firstLine="567"/>
        <w:jc w:val="both"/>
        <w:rPr>
          <w:rFonts w:ascii="Times New Roman" w:hAnsi="Times New Roman"/>
          <w:b/>
          <w:lang w:eastAsia="bg-BG"/>
        </w:rPr>
      </w:pPr>
      <w:r w:rsidRPr="00AB1616">
        <w:rPr>
          <w:rFonts w:ascii="Times New Roman" w:eastAsia="Times New Roman" w:hAnsi="Times New Roman"/>
          <w:sz w:val="24"/>
          <w:szCs w:val="24"/>
          <w:lang w:eastAsia="bg-BG"/>
        </w:rPr>
        <w:t>ГАРАНЦИЯТА ЗА УЧАСТИЕ се предоставя единствено под формата на парична сума, платима по банкова сметка на ТП ДГС Шумен</w:t>
      </w:r>
      <w:r w:rsidRPr="00AB1616">
        <w:rPr>
          <w:rFonts w:ascii="Times New Roman" w:hAnsi="Times New Roman"/>
          <w:sz w:val="24"/>
          <w:szCs w:val="24"/>
        </w:rPr>
        <w:t xml:space="preserve"> : </w:t>
      </w:r>
      <w:r w:rsidRPr="00AB1616">
        <w:rPr>
          <w:rFonts w:ascii="Times New Roman" w:hAnsi="Times New Roman"/>
          <w:b/>
          <w:sz w:val="24"/>
          <w:szCs w:val="24"/>
        </w:rPr>
        <w:t xml:space="preserve">IBAN: BG73IАBG74771000939200, BIC: IАBGBGSF, при Банка: Интернешънъл </w:t>
      </w:r>
      <w:proofErr w:type="spellStart"/>
      <w:r w:rsidRPr="00AB1616">
        <w:rPr>
          <w:rFonts w:ascii="Times New Roman" w:hAnsi="Times New Roman"/>
          <w:b/>
          <w:sz w:val="24"/>
          <w:szCs w:val="24"/>
        </w:rPr>
        <w:t>Асет</w:t>
      </w:r>
      <w:proofErr w:type="spellEnd"/>
      <w:r w:rsidRPr="00AB1616">
        <w:rPr>
          <w:rFonts w:ascii="Times New Roman" w:hAnsi="Times New Roman"/>
          <w:b/>
          <w:sz w:val="24"/>
          <w:szCs w:val="24"/>
        </w:rPr>
        <w:t xml:space="preserve"> Банк АД, клон гр. Шумен.</w:t>
      </w:r>
    </w:p>
    <w:p w:rsidR="00CE2EAC" w:rsidRPr="00157B9C" w:rsidRDefault="00CE2EAC" w:rsidP="00CB5361">
      <w:pPr>
        <w:spacing w:after="0" w:line="240" w:lineRule="auto"/>
        <w:ind w:firstLine="567"/>
        <w:jc w:val="both"/>
        <w:rPr>
          <w:rFonts w:ascii="Times New Roman" w:hAnsi="Times New Roman"/>
          <w:b/>
          <w:lang w:eastAsia="bg-BG"/>
        </w:rPr>
      </w:pPr>
      <w:r w:rsidRPr="00157B9C">
        <w:rPr>
          <w:rFonts w:ascii="Times New Roman" w:hAnsi="Times New Roman"/>
          <w:b/>
          <w:u w:val="single"/>
          <w:lang w:eastAsia="bg-BG"/>
        </w:rPr>
        <w:t>Гаранцията за участие</w:t>
      </w:r>
      <w:r w:rsidRPr="00157B9C">
        <w:rPr>
          <w:rFonts w:ascii="Times New Roman" w:hAnsi="Times New Roman"/>
          <w:lang w:eastAsia="bg-BG"/>
        </w:rPr>
        <w:t xml:space="preserve"> следва да е постъпила реално по банковата сметка на </w:t>
      </w:r>
      <w:r w:rsidR="003E3818" w:rsidRPr="00157B9C">
        <w:rPr>
          <w:rFonts w:ascii="Times New Roman" w:hAnsi="Times New Roman"/>
          <w:b/>
        </w:rPr>
        <w:t xml:space="preserve">ТП ДГС </w:t>
      </w:r>
      <w:r w:rsidR="009A19AD">
        <w:rPr>
          <w:rFonts w:ascii="Times New Roman" w:hAnsi="Times New Roman"/>
          <w:b/>
        </w:rPr>
        <w:t>ШУМЕН</w:t>
      </w:r>
      <w:r w:rsidR="003E3818">
        <w:rPr>
          <w:rFonts w:ascii="Times New Roman" w:hAnsi="Times New Roman"/>
          <w:b/>
        </w:rPr>
        <w:t xml:space="preserve">  </w:t>
      </w:r>
      <w:r w:rsidRPr="00157B9C">
        <w:rPr>
          <w:rFonts w:ascii="Times New Roman" w:hAnsi="Times New Roman"/>
          <w:lang w:eastAsia="bg-BG"/>
        </w:rPr>
        <w:t xml:space="preserve">в крайният срок за регистрация за участие в търга, а именно: </w:t>
      </w:r>
      <w:r w:rsidRPr="00B01006">
        <w:rPr>
          <w:rFonts w:ascii="Times New Roman" w:hAnsi="Times New Roman"/>
          <w:b/>
          <w:highlight w:val="yellow"/>
          <w:lang w:eastAsia="bg-BG"/>
        </w:rPr>
        <w:t xml:space="preserve">до </w:t>
      </w:r>
      <w:r w:rsidR="00892E25">
        <w:rPr>
          <w:rFonts w:ascii="Times New Roman" w:hAnsi="Times New Roman"/>
          <w:b/>
          <w:highlight w:val="yellow"/>
          <w:lang w:eastAsia="bg-BG"/>
        </w:rPr>
        <w:t>25.03.</w:t>
      </w:r>
      <w:r w:rsidRPr="00B01006">
        <w:rPr>
          <w:rFonts w:ascii="Times New Roman" w:hAnsi="Times New Roman"/>
          <w:b/>
          <w:highlight w:val="yellow"/>
          <w:lang w:eastAsia="bg-BG"/>
        </w:rPr>
        <w:t>201</w:t>
      </w:r>
      <w:r w:rsidR="00D403B6">
        <w:rPr>
          <w:rFonts w:ascii="Times New Roman" w:hAnsi="Times New Roman"/>
          <w:b/>
          <w:highlight w:val="yellow"/>
          <w:lang w:eastAsia="bg-BG"/>
        </w:rPr>
        <w:t>9</w:t>
      </w:r>
      <w:r w:rsidRPr="00B01006">
        <w:rPr>
          <w:rFonts w:ascii="Times New Roman" w:hAnsi="Times New Roman"/>
          <w:b/>
          <w:highlight w:val="yellow"/>
          <w:lang w:eastAsia="bg-BG"/>
        </w:rPr>
        <w:t xml:space="preserve"> г.</w:t>
      </w:r>
    </w:p>
    <w:p w:rsidR="00CE2EAC" w:rsidRPr="00157B9C" w:rsidRDefault="00CE2EAC" w:rsidP="00CB5361">
      <w:pPr>
        <w:spacing w:after="0" w:line="240" w:lineRule="auto"/>
        <w:ind w:firstLine="567"/>
        <w:jc w:val="both"/>
        <w:rPr>
          <w:rFonts w:ascii="Times New Roman" w:hAnsi="Times New Roman"/>
          <w:lang w:eastAsia="bg-BG"/>
        </w:rPr>
      </w:pPr>
      <w:r w:rsidRPr="00157B9C">
        <w:rPr>
          <w:rFonts w:ascii="Times New Roman" w:hAnsi="Times New Roman"/>
          <w:lang w:eastAsia="bg-BG"/>
        </w:rPr>
        <w:t>При внасяне на гаранция за участие в търга, се попълва платежно нареждане, като задължително се посочват следните данни:</w:t>
      </w:r>
    </w:p>
    <w:p w:rsidR="00CE2EAC" w:rsidRPr="00157B9C" w:rsidRDefault="00CE2EAC" w:rsidP="00CB5361">
      <w:pPr>
        <w:spacing w:after="0" w:line="240" w:lineRule="auto"/>
        <w:ind w:firstLine="567"/>
        <w:jc w:val="both"/>
        <w:rPr>
          <w:rFonts w:ascii="Times New Roman" w:hAnsi="Times New Roman"/>
          <w:lang w:eastAsia="bg-BG"/>
        </w:rPr>
      </w:pPr>
      <w:r w:rsidRPr="00157B9C">
        <w:rPr>
          <w:rFonts w:ascii="Times New Roman" w:hAnsi="Times New Roman"/>
          <w:lang w:eastAsia="bg-BG"/>
        </w:rPr>
        <w:t xml:space="preserve">- </w:t>
      </w:r>
      <w:r w:rsidR="003E3818" w:rsidRPr="00157B9C">
        <w:rPr>
          <w:rFonts w:ascii="Times New Roman" w:hAnsi="Times New Roman"/>
          <w:b/>
        </w:rPr>
        <w:t xml:space="preserve">ТП ДГС </w:t>
      </w:r>
      <w:r w:rsidR="009A19AD">
        <w:rPr>
          <w:rFonts w:ascii="Times New Roman" w:hAnsi="Times New Roman"/>
          <w:b/>
        </w:rPr>
        <w:t>Шумен,</w:t>
      </w:r>
      <w:r w:rsidRPr="00157B9C">
        <w:rPr>
          <w:rFonts w:ascii="Times New Roman" w:hAnsi="Times New Roman"/>
          <w:lang w:eastAsia="bg-BG"/>
        </w:rPr>
        <w:t xml:space="preserve"> за участие в </w:t>
      </w:r>
      <w:r w:rsidRPr="00157B9C">
        <w:rPr>
          <w:rFonts w:ascii="Times New Roman" w:hAnsi="Times New Roman"/>
          <w:b/>
          <w:lang w:eastAsia="bg-BG"/>
        </w:rPr>
        <w:t>„ЕЛЕКТРОНЕН ТЪРГ“</w:t>
      </w:r>
      <w:r w:rsidRPr="00157B9C">
        <w:rPr>
          <w:rFonts w:ascii="Times New Roman" w:hAnsi="Times New Roman"/>
          <w:lang w:eastAsia="bg-BG"/>
        </w:rPr>
        <w:t xml:space="preserve"> за продажба на действително добита дървесина на </w:t>
      </w:r>
      <w:r w:rsidR="009A19AD">
        <w:rPr>
          <w:rFonts w:ascii="Times New Roman" w:hAnsi="Times New Roman"/>
          <w:lang w:eastAsia="bg-BG"/>
        </w:rPr>
        <w:t>временен склад</w:t>
      </w:r>
      <w:r w:rsidRPr="00157B9C">
        <w:rPr>
          <w:rFonts w:ascii="Times New Roman" w:hAnsi="Times New Roman"/>
          <w:lang w:eastAsia="bg-BG"/>
        </w:rPr>
        <w:t>;</w:t>
      </w:r>
    </w:p>
    <w:p w:rsidR="00CE2EAC" w:rsidRPr="00157B9C" w:rsidRDefault="00CE2EAC" w:rsidP="00CB5361">
      <w:pPr>
        <w:spacing w:after="0" w:line="240" w:lineRule="auto"/>
        <w:ind w:firstLine="567"/>
        <w:jc w:val="both"/>
        <w:rPr>
          <w:rFonts w:ascii="Times New Roman" w:hAnsi="Times New Roman"/>
          <w:lang w:eastAsia="bg-BG"/>
        </w:rPr>
      </w:pPr>
      <w:r w:rsidRPr="00157B9C">
        <w:rPr>
          <w:rFonts w:ascii="Times New Roman" w:hAnsi="Times New Roman"/>
          <w:lang w:eastAsia="bg-BG"/>
        </w:rPr>
        <w:t xml:space="preserve">- номера на </w:t>
      </w:r>
      <w:r w:rsidRPr="00157B9C">
        <w:rPr>
          <w:rFonts w:ascii="Times New Roman" w:hAnsi="Times New Roman"/>
          <w:b/>
          <w:lang w:eastAsia="bg-BG"/>
        </w:rPr>
        <w:t>ОБЕКТА</w:t>
      </w:r>
      <w:r w:rsidRPr="00157B9C">
        <w:rPr>
          <w:rFonts w:ascii="Times New Roman" w:hAnsi="Times New Roman"/>
          <w:lang w:eastAsia="bg-BG"/>
        </w:rPr>
        <w:t>, за когото се внася гаранцията за участие;</w:t>
      </w:r>
    </w:p>
    <w:p w:rsidR="00CE2EAC" w:rsidRPr="00157B9C" w:rsidRDefault="00CE2EAC" w:rsidP="00CB5361">
      <w:pPr>
        <w:spacing w:after="0" w:line="240" w:lineRule="auto"/>
        <w:ind w:firstLine="567"/>
        <w:jc w:val="both"/>
        <w:rPr>
          <w:rFonts w:ascii="Times New Roman" w:hAnsi="Times New Roman"/>
          <w:lang w:eastAsia="bg-BG"/>
        </w:rPr>
      </w:pPr>
      <w:r w:rsidRPr="00157B9C">
        <w:rPr>
          <w:rFonts w:ascii="Times New Roman" w:hAnsi="Times New Roman"/>
          <w:lang w:eastAsia="bg-BG"/>
        </w:rPr>
        <w:t xml:space="preserve">- наименование на фирмата-кандидат със задължително посочен </w:t>
      </w:r>
      <w:r w:rsidRPr="00157B9C">
        <w:rPr>
          <w:rFonts w:ascii="Times New Roman" w:hAnsi="Times New Roman"/>
          <w:b/>
          <w:lang w:eastAsia="bg-BG"/>
        </w:rPr>
        <w:t>ЕИК</w:t>
      </w:r>
      <w:r w:rsidRPr="00157B9C">
        <w:rPr>
          <w:rFonts w:ascii="Times New Roman" w:hAnsi="Times New Roman"/>
          <w:lang w:eastAsia="bg-BG"/>
        </w:rPr>
        <w:t>.</w:t>
      </w:r>
    </w:p>
    <w:p w:rsidR="00CE2EAC" w:rsidRPr="00157B9C" w:rsidRDefault="00CE2EAC" w:rsidP="00CB5361">
      <w:pPr>
        <w:tabs>
          <w:tab w:val="left" w:pos="0"/>
        </w:tabs>
        <w:spacing w:after="0" w:line="240" w:lineRule="auto"/>
        <w:ind w:firstLine="567"/>
        <w:jc w:val="both"/>
        <w:rPr>
          <w:rFonts w:ascii="Times New Roman" w:hAnsi="Times New Roman"/>
          <w:b/>
          <w:lang w:eastAsia="bg-BG"/>
        </w:rPr>
      </w:pPr>
      <w:r w:rsidRPr="00157B9C">
        <w:rPr>
          <w:rFonts w:ascii="Times New Roman" w:hAnsi="Times New Roman"/>
          <w:b/>
          <w:lang w:eastAsia="bg-BG"/>
        </w:rPr>
        <w:t>2.</w:t>
      </w:r>
      <w:r w:rsidRPr="00157B9C">
        <w:rPr>
          <w:rFonts w:ascii="Times New Roman" w:hAnsi="Times New Roman"/>
          <w:lang w:eastAsia="bg-BG"/>
        </w:rPr>
        <w:t xml:space="preserve"> Стъпката за наддаване е парична сума в размер на </w:t>
      </w:r>
      <w:r w:rsidR="000D79FD">
        <w:rPr>
          <w:rFonts w:ascii="Times New Roman" w:hAnsi="Times New Roman"/>
          <w:b/>
          <w:lang w:eastAsia="bg-BG"/>
        </w:rPr>
        <w:t>551</w:t>
      </w:r>
      <w:r w:rsidR="00513C2F">
        <w:rPr>
          <w:rFonts w:ascii="Times New Roman" w:hAnsi="Times New Roman"/>
          <w:b/>
          <w:lang w:eastAsia="bg-BG"/>
        </w:rPr>
        <w:t xml:space="preserve">,00 </w:t>
      </w:r>
      <w:r w:rsidRPr="00157B9C">
        <w:rPr>
          <w:rFonts w:ascii="Times New Roman" w:hAnsi="Times New Roman"/>
          <w:color w:val="000000"/>
          <w:lang w:eastAsia="bg-BG"/>
        </w:rPr>
        <w:t>лв.</w:t>
      </w:r>
      <w:r w:rsidRPr="00157B9C">
        <w:rPr>
          <w:rFonts w:ascii="Times New Roman" w:hAnsi="Times New Roman"/>
          <w:lang w:eastAsia="bg-BG"/>
        </w:rPr>
        <w:t xml:space="preserve"> /</w:t>
      </w:r>
      <w:r w:rsidR="000D79FD">
        <w:rPr>
          <w:rFonts w:ascii="Times New Roman" w:hAnsi="Times New Roman"/>
          <w:lang w:eastAsia="bg-BG"/>
        </w:rPr>
        <w:t>пет</w:t>
      </w:r>
      <w:r w:rsidR="002E2372">
        <w:rPr>
          <w:rFonts w:ascii="Times New Roman" w:hAnsi="Times New Roman"/>
          <w:lang w:eastAsia="bg-BG"/>
        </w:rPr>
        <w:t xml:space="preserve">стотин </w:t>
      </w:r>
      <w:r w:rsidR="000D79FD">
        <w:rPr>
          <w:rFonts w:ascii="Times New Roman" w:hAnsi="Times New Roman"/>
          <w:lang w:eastAsia="bg-BG"/>
        </w:rPr>
        <w:t>петдесет и един</w:t>
      </w:r>
      <w:r w:rsidR="00D403B6">
        <w:rPr>
          <w:rFonts w:ascii="Times New Roman" w:hAnsi="Times New Roman"/>
          <w:lang w:eastAsia="bg-BG"/>
        </w:rPr>
        <w:t xml:space="preserve"> </w:t>
      </w:r>
      <w:r w:rsidRPr="00157B9C">
        <w:rPr>
          <w:rFonts w:ascii="Times New Roman" w:hAnsi="Times New Roman"/>
          <w:lang w:eastAsia="bg-BG"/>
        </w:rPr>
        <w:t>лева/.</w:t>
      </w:r>
    </w:p>
    <w:p w:rsidR="00CE2EAC" w:rsidRPr="00157B9C" w:rsidRDefault="00CE2EAC" w:rsidP="00CB5361">
      <w:pPr>
        <w:tabs>
          <w:tab w:val="left" w:pos="0"/>
        </w:tabs>
        <w:spacing w:after="0" w:line="240" w:lineRule="auto"/>
        <w:ind w:firstLine="567"/>
        <w:jc w:val="both"/>
        <w:rPr>
          <w:rFonts w:ascii="Times New Roman" w:hAnsi="Times New Roman"/>
          <w:lang w:eastAsia="bg-BG"/>
        </w:rPr>
      </w:pPr>
      <w:r w:rsidRPr="00157B9C">
        <w:rPr>
          <w:rFonts w:ascii="Times New Roman" w:hAnsi="Times New Roman"/>
          <w:b/>
          <w:lang w:eastAsia="bg-BG"/>
        </w:rPr>
        <w:t>3.</w:t>
      </w:r>
      <w:r w:rsidRPr="00157B9C">
        <w:rPr>
          <w:rFonts w:ascii="Times New Roman" w:hAnsi="Times New Roman"/>
          <w:lang w:eastAsia="bg-BG"/>
        </w:rPr>
        <w:t xml:space="preserve"> Гаранцията за изпълнение на договора за продажба на дървесината е в размер на </w:t>
      </w:r>
      <w:r w:rsidRPr="00157B9C">
        <w:rPr>
          <w:rFonts w:ascii="Times New Roman" w:hAnsi="Times New Roman"/>
          <w:b/>
          <w:lang w:eastAsia="bg-BG"/>
        </w:rPr>
        <w:t>5 % (пет процента)</w:t>
      </w:r>
      <w:r w:rsidRPr="00157B9C">
        <w:rPr>
          <w:rFonts w:ascii="Times New Roman" w:hAnsi="Times New Roman"/>
          <w:lang w:eastAsia="bg-BG"/>
        </w:rPr>
        <w:t xml:space="preserve"> от достигнатата цена за обекта и следва да бъде внесена по сметка на </w:t>
      </w:r>
      <w:r w:rsidR="003E3818" w:rsidRPr="00157B9C">
        <w:rPr>
          <w:rFonts w:ascii="Times New Roman" w:hAnsi="Times New Roman"/>
          <w:b/>
        </w:rPr>
        <w:t xml:space="preserve">ТП ДГС </w:t>
      </w:r>
      <w:r w:rsidR="009A19AD">
        <w:rPr>
          <w:rFonts w:ascii="Times New Roman" w:hAnsi="Times New Roman"/>
          <w:b/>
        </w:rPr>
        <w:t>Шумен</w:t>
      </w:r>
      <w:r w:rsidR="003E3818">
        <w:rPr>
          <w:rFonts w:ascii="Times New Roman" w:hAnsi="Times New Roman"/>
          <w:b/>
        </w:rPr>
        <w:t xml:space="preserve"> </w:t>
      </w:r>
      <w:r w:rsidRPr="00157B9C">
        <w:rPr>
          <w:rFonts w:ascii="Times New Roman" w:hAnsi="Times New Roman"/>
          <w:lang w:eastAsia="bg-BG"/>
        </w:rPr>
        <w:t>преди подписване на договора за покупко-продажба. Гаранцията за изпълнение се представя в една от следните форми:</w:t>
      </w:r>
    </w:p>
    <w:p w:rsidR="00CE2EAC" w:rsidRPr="00157B9C" w:rsidRDefault="00CE2EAC"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3.1.</w:t>
      </w:r>
      <w:r w:rsidRPr="00157B9C">
        <w:rPr>
          <w:rFonts w:ascii="Times New Roman" w:hAnsi="Times New Roman"/>
          <w:lang w:eastAsia="bg-BG"/>
        </w:rPr>
        <w:t xml:space="preserve"> парична сума, внесена по сметка на </w:t>
      </w:r>
      <w:r w:rsidR="003E3818" w:rsidRPr="00157B9C">
        <w:rPr>
          <w:rFonts w:ascii="Times New Roman" w:hAnsi="Times New Roman"/>
          <w:b/>
        </w:rPr>
        <w:t xml:space="preserve">ТП ДГС </w:t>
      </w:r>
      <w:r w:rsidR="009A19AD">
        <w:rPr>
          <w:rFonts w:ascii="Times New Roman" w:hAnsi="Times New Roman"/>
          <w:b/>
        </w:rPr>
        <w:t>Шумен;</w:t>
      </w:r>
    </w:p>
    <w:p w:rsidR="00CE2EAC" w:rsidRPr="00157B9C" w:rsidRDefault="00CE2EAC"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3.2.</w:t>
      </w:r>
      <w:r w:rsidRPr="00157B9C">
        <w:rPr>
          <w:rFonts w:ascii="Times New Roman" w:hAnsi="Times New Roman"/>
          <w:lang w:eastAsia="bg-BG"/>
        </w:rPr>
        <w:t xml:space="preserve"> банкова гаранция, учредена в полза на </w:t>
      </w:r>
      <w:r w:rsidR="003E3818" w:rsidRPr="00157B9C">
        <w:rPr>
          <w:rFonts w:ascii="Times New Roman" w:hAnsi="Times New Roman"/>
          <w:b/>
        </w:rPr>
        <w:t xml:space="preserve">ТП ДГС </w:t>
      </w:r>
      <w:r w:rsidR="009A19AD">
        <w:rPr>
          <w:rFonts w:ascii="Times New Roman" w:hAnsi="Times New Roman"/>
          <w:b/>
        </w:rPr>
        <w:t>Шумен.</w:t>
      </w:r>
    </w:p>
    <w:p w:rsidR="00CE2EAC" w:rsidRPr="00157B9C" w:rsidRDefault="00CE2EAC" w:rsidP="00CB5361">
      <w:pPr>
        <w:suppressAutoHyphens/>
        <w:overflowPunct w:val="0"/>
        <w:autoSpaceDE w:val="0"/>
        <w:spacing w:after="0" w:line="240" w:lineRule="auto"/>
        <w:ind w:firstLine="284"/>
        <w:jc w:val="both"/>
        <w:textAlignment w:val="baseline"/>
        <w:rPr>
          <w:rFonts w:ascii="Times New Roman" w:hAnsi="Times New Roman"/>
          <w:lang w:val="ru-RU" w:eastAsia="ar-SA"/>
        </w:rPr>
      </w:pPr>
      <w:r w:rsidRPr="00157B9C">
        <w:rPr>
          <w:rFonts w:ascii="Times New Roman" w:hAnsi="Times New Roman"/>
          <w:lang w:eastAsia="ar-SA"/>
        </w:rPr>
        <w:t xml:space="preserve">Когато гаранцията за изпълнение е банкова гаранция, учредена в полза на </w:t>
      </w:r>
      <w:r w:rsidR="003E3818" w:rsidRPr="00157B9C">
        <w:rPr>
          <w:rFonts w:ascii="Times New Roman" w:hAnsi="Times New Roman"/>
          <w:b/>
        </w:rPr>
        <w:t xml:space="preserve">ТП ДГС </w:t>
      </w:r>
      <w:r w:rsidR="009A19AD">
        <w:rPr>
          <w:rFonts w:ascii="Times New Roman" w:hAnsi="Times New Roman"/>
          <w:b/>
        </w:rPr>
        <w:t>Шумен</w:t>
      </w:r>
      <w:r w:rsidR="003E3818">
        <w:rPr>
          <w:rFonts w:ascii="Times New Roman" w:hAnsi="Times New Roman"/>
          <w:b/>
        </w:rPr>
        <w:t xml:space="preserve"> </w:t>
      </w:r>
      <w:r w:rsidRPr="00157B9C">
        <w:rPr>
          <w:rFonts w:ascii="Times New Roman" w:hAnsi="Times New Roman"/>
          <w:lang w:eastAsia="ar-SA"/>
        </w:rPr>
        <w:t xml:space="preserve">– безусловна и неотменяема, същата се представя в </w:t>
      </w:r>
      <w:r w:rsidRPr="00157B9C">
        <w:rPr>
          <w:rFonts w:ascii="Times New Roman" w:hAnsi="Times New Roman"/>
          <w:b/>
          <w:lang w:eastAsia="ar-SA"/>
        </w:rPr>
        <w:t>оригинал</w:t>
      </w:r>
      <w:r w:rsidRPr="00157B9C">
        <w:rPr>
          <w:rFonts w:ascii="Times New Roman" w:hAnsi="Times New Roman"/>
          <w:lang w:eastAsia="ar-SA"/>
        </w:rPr>
        <w:t xml:space="preserve"> при сключване на договора, като срокът й на действие следва да е </w:t>
      </w:r>
      <w:r w:rsidRPr="00157B9C">
        <w:rPr>
          <w:rFonts w:ascii="Times New Roman" w:hAnsi="Times New Roman"/>
          <w:b/>
          <w:lang w:eastAsia="ar-SA"/>
        </w:rPr>
        <w:t>не по-малък от един (1) месец</w:t>
      </w:r>
      <w:r w:rsidRPr="00157B9C">
        <w:rPr>
          <w:rFonts w:ascii="Times New Roman" w:hAnsi="Times New Roman"/>
          <w:lang w:eastAsia="ar-SA"/>
        </w:rPr>
        <w:t xml:space="preserve"> след датата, посочена като крайна дата за изпълнение, съгласно проекта на договора. В представената банкова гаранция, трябва да е налице изрично изявление, че същата се освобождава само след писмено известие от Продавача.</w:t>
      </w:r>
    </w:p>
    <w:p w:rsidR="00CE2EAC" w:rsidRPr="00157B9C" w:rsidRDefault="00CE2EAC"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lang w:eastAsia="bg-BG"/>
        </w:rPr>
        <w:t>Купувачът избира сам формата на гаранцията за изпълнение.</w:t>
      </w:r>
    </w:p>
    <w:p w:rsidR="00CE2EAC" w:rsidRPr="00157B9C" w:rsidRDefault="00CE2EAC"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4.</w:t>
      </w:r>
      <w:r w:rsidRPr="00157B9C">
        <w:rPr>
          <w:rFonts w:ascii="Times New Roman" w:hAnsi="Times New Roman"/>
          <w:lang w:eastAsia="bg-BG"/>
        </w:rPr>
        <w:t xml:space="preserve"> Продавачът освобождава гаранциите за участие на:</w:t>
      </w:r>
    </w:p>
    <w:p w:rsidR="00CE2EAC" w:rsidRPr="00157B9C" w:rsidRDefault="00CE2EAC"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4.1.</w:t>
      </w:r>
      <w:r w:rsidRPr="00157B9C">
        <w:rPr>
          <w:rFonts w:ascii="Times New Roman" w:hAnsi="Times New Roman"/>
          <w:lang w:eastAsia="bg-BG"/>
        </w:rPr>
        <w:t xml:space="preserve"> отстранените кандидати и на кандидатите, които не са класирани на първо или второ място, в срок 3 работни дни след изтичането на срока за обжалване на заповедта за класиране и определяне на купувач.</w:t>
      </w:r>
    </w:p>
    <w:p w:rsidR="00CE2EAC" w:rsidRPr="00157B9C" w:rsidRDefault="00CE2EAC"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4.2.</w:t>
      </w:r>
      <w:r w:rsidRPr="00157B9C">
        <w:rPr>
          <w:rFonts w:ascii="Times New Roman" w:hAnsi="Times New Roman"/>
          <w:lang w:eastAsia="bg-BG"/>
        </w:rPr>
        <w:t xml:space="preserve"> класираните на първо и на второ място – в срок до три работни дни след сключването на договора за покупко-продажба;</w:t>
      </w:r>
    </w:p>
    <w:p w:rsidR="00CE2EAC" w:rsidRPr="00157B9C" w:rsidRDefault="00CE2EAC"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5.</w:t>
      </w:r>
      <w:r w:rsidRPr="00157B9C">
        <w:rPr>
          <w:rFonts w:ascii="Times New Roman" w:hAnsi="Times New Roman"/>
          <w:lang w:eastAsia="bg-BG"/>
        </w:rPr>
        <w:t xml:space="preserve"> При прекратяване на процедурата гаранциите на всички участници се освобождават в срок 3 работни дни след влизането в сила на заповедта за прекратяване на търга.</w:t>
      </w:r>
    </w:p>
    <w:p w:rsidR="00CE2EAC" w:rsidRPr="00157B9C" w:rsidRDefault="00CE2EAC"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6.</w:t>
      </w:r>
      <w:r w:rsidRPr="00157B9C">
        <w:rPr>
          <w:rFonts w:ascii="Times New Roman" w:hAnsi="Times New Roman"/>
          <w:lang w:eastAsia="bg-BG"/>
        </w:rPr>
        <w:t xml:space="preserve"> Продавачът освобождава гаранциите, без да дължи лихви за периода, през който средствата законно са престояли при него.</w:t>
      </w:r>
    </w:p>
    <w:p w:rsidR="00CE2EAC" w:rsidRPr="00157B9C" w:rsidRDefault="00CE2EAC"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bCs/>
          <w:lang w:eastAsia="bg-BG"/>
        </w:rPr>
        <w:t xml:space="preserve">7. </w:t>
      </w:r>
      <w:r w:rsidRPr="00157B9C">
        <w:rPr>
          <w:rFonts w:ascii="Times New Roman" w:hAnsi="Times New Roman"/>
          <w:lang w:eastAsia="bg-BG"/>
        </w:rPr>
        <w:t>Продавачът задържа гаранцията  за участие, когато кандидат в процедурата:</w:t>
      </w:r>
    </w:p>
    <w:p w:rsidR="00CE2EAC" w:rsidRPr="00157B9C" w:rsidRDefault="00CE2EAC"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7.1.</w:t>
      </w:r>
      <w:r w:rsidRPr="00157B9C">
        <w:rPr>
          <w:rFonts w:ascii="Times New Roman" w:hAnsi="Times New Roman"/>
          <w:lang w:eastAsia="bg-BG"/>
        </w:rPr>
        <w:t xml:space="preserve"> обжалва заповедта за класиране и определяне на купувач – до решаване на спора с влязло в сила решение;</w:t>
      </w:r>
    </w:p>
    <w:p w:rsidR="00CE2EAC" w:rsidRPr="00157B9C" w:rsidRDefault="00CE2EAC"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7.2.</w:t>
      </w:r>
      <w:r w:rsidRPr="00157B9C">
        <w:rPr>
          <w:rFonts w:ascii="Times New Roman" w:hAnsi="Times New Roman"/>
          <w:lang w:eastAsia="bg-BG"/>
        </w:rPr>
        <w:t xml:space="preserve"> е определен за купувач, но не изпълни задължението си да сключи договор.</w:t>
      </w:r>
    </w:p>
    <w:p w:rsidR="00CE2EAC" w:rsidRPr="00157B9C" w:rsidRDefault="00CE2EAC"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bCs/>
          <w:lang w:eastAsia="bg-BG"/>
        </w:rPr>
        <w:t xml:space="preserve">8. </w:t>
      </w:r>
      <w:r w:rsidRPr="00157B9C">
        <w:rPr>
          <w:rFonts w:ascii="Times New Roman" w:hAnsi="Times New Roman"/>
          <w:lang w:eastAsia="bg-BG"/>
        </w:rPr>
        <w:t>Условията и сроковете за задържане или освобождаване на гаранцията за изпълнение, както и заплащането на неустойки се уреждат в договора.</w:t>
      </w:r>
    </w:p>
    <w:p w:rsidR="00CE2EAC" w:rsidRPr="00157B9C" w:rsidRDefault="00CE2EAC" w:rsidP="00CB5361">
      <w:pPr>
        <w:spacing w:after="0" w:line="240" w:lineRule="auto"/>
        <w:ind w:firstLine="567"/>
        <w:jc w:val="both"/>
        <w:rPr>
          <w:rFonts w:ascii="Times New Roman" w:hAnsi="Times New Roman"/>
          <w:b/>
          <w:lang w:eastAsia="bg-BG"/>
        </w:rPr>
      </w:pPr>
      <w:r w:rsidRPr="00157B9C">
        <w:rPr>
          <w:rFonts w:ascii="Times New Roman" w:hAnsi="Times New Roman"/>
          <w:b/>
          <w:lang w:eastAsia="bg-BG"/>
        </w:rPr>
        <w:t xml:space="preserve">9. </w:t>
      </w:r>
      <w:r w:rsidRPr="00157B9C">
        <w:rPr>
          <w:rFonts w:ascii="Times New Roman" w:hAnsi="Times New Roman"/>
          <w:lang w:eastAsia="bg-BG"/>
        </w:rPr>
        <w:t xml:space="preserve">Тръжните условия за провеждане на електронния търг могат да бъдат изтеглени от интернет портала на търга, а именно: </w:t>
      </w:r>
      <w:r w:rsidRPr="00157B9C">
        <w:rPr>
          <w:rFonts w:ascii="Times New Roman" w:hAnsi="Times New Roman"/>
          <w:b/>
          <w:lang w:eastAsia="bg-BG"/>
        </w:rPr>
        <w:t>https://sale.uslugi.io/sidp</w:t>
      </w:r>
    </w:p>
    <w:p w:rsidR="00CE2EAC" w:rsidRPr="00157B9C" w:rsidRDefault="00CE2EAC"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t>10. СРОКОВЕТЕ за подаване на документи</w:t>
      </w:r>
      <w:r w:rsidRPr="00157B9C">
        <w:rPr>
          <w:rFonts w:ascii="Times New Roman" w:hAnsi="Times New Roman"/>
          <w:lang w:eastAsia="bg-BG"/>
        </w:rPr>
        <w:t xml:space="preserve"> за участие в електронния търг - </w:t>
      </w:r>
      <w:r w:rsidRPr="00157B9C">
        <w:rPr>
          <w:rFonts w:ascii="Times New Roman" w:hAnsi="Times New Roman"/>
          <w:b/>
          <w:lang w:eastAsia="bg-BG"/>
        </w:rPr>
        <w:t xml:space="preserve">до 23,59 часа на </w:t>
      </w:r>
      <w:r w:rsidR="00892E25">
        <w:rPr>
          <w:rFonts w:ascii="Times New Roman" w:hAnsi="Times New Roman"/>
          <w:b/>
          <w:highlight w:val="yellow"/>
          <w:lang w:eastAsia="bg-BG"/>
        </w:rPr>
        <w:t>25.03</w:t>
      </w:r>
      <w:bookmarkStart w:id="0" w:name="_GoBack"/>
      <w:bookmarkEnd w:id="0"/>
      <w:r w:rsidR="00184120">
        <w:rPr>
          <w:rFonts w:ascii="Times New Roman" w:hAnsi="Times New Roman"/>
          <w:b/>
          <w:highlight w:val="yellow"/>
          <w:lang w:val="ru-RU" w:eastAsia="bg-BG"/>
        </w:rPr>
        <w:t>.</w:t>
      </w:r>
      <w:r w:rsidRPr="00184120">
        <w:rPr>
          <w:rFonts w:ascii="Times New Roman" w:hAnsi="Times New Roman"/>
          <w:b/>
          <w:highlight w:val="yellow"/>
          <w:lang w:eastAsia="bg-BG"/>
        </w:rPr>
        <w:t>201</w:t>
      </w:r>
      <w:r w:rsidR="00D403B6">
        <w:rPr>
          <w:rFonts w:ascii="Times New Roman" w:hAnsi="Times New Roman"/>
          <w:b/>
          <w:highlight w:val="yellow"/>
          <w:lang w:eastAsia="bg-BG"/>
        </w:rPr>
        <w:t>9</w:t>
      </w:r>
      <w:r w:rsidRPr="00184120">
        <w:rPr>
          <w:rFonts w:ascii="Times New Roman" w:hAnsi="Times New Roman"/>
          <w:b/>
          <w:highlight w:val="yellow"/>
          <w:lang w:eastAsia="bg-BG"/>
        </w:rPr>
        <w:t xml:space="preserve"> година</w:t>
      </w:r>
      <w:r w:rsidRPr="00184120">
        <w:rPr>
          <w:rFonts w:ascii="Times New Roman" w:hAnsi="Times New Roman"/>
          <w:highlight w:val="yellow"/>
          <w:lang w:eastAsia="bg-BG"/>
        </w:rPr>
        <w:t>.</w:t>
      </w:r>
    </w:p>
    <w:p w:rsidR="00CE2EAC" w:rsidRPr="00157B9C" w:rsidRDefault="00CE2EAC" w:rsidP="00CB5361">
      <w:pPr>
        <w:spacing w:after="0" w:line="240" w:lineRule="auto"/>
        <w:ind w:firstLine="567"/>
        <w:jc w:val="both"/>
        <w:rPr>
          <w:rFonts w:ascii="Times New Roman" w:hAnsi="Times New Roman"/>
          <w:lang w:eastAsia="bg-BG"/>
        </w:rPr>
      </w:pPr>
    </w:p>
    <w:p w:rsidR="00CE2EAC" w:rsidRPr="00157B9C" w:rsidRDefault="00CE2EAC" w:rsidP="00CB5361">
      <w:pPr>
        <w:tabs>
          <w:tab w:val="left" w:pos="360"/>
        </w:tabs>
        <w:spacing w:after="0" w:line="240" w:lineRule="auto"/>
        <w:ind w:firstLine="567"/>
        <w:jc w:val="center"/>
        <w:rPr>
          <w:rFonts w:ascii="Times New Roman" w:hAnsi="Times New Roman"/>
          <w:b/>
          <w:lang w:eastAsia="bg-BG"/>
        </w:rPr>
      </w:pPr>
      <w:r w:rsidRPr="00157B9C">
        <w:rPr>
          <w:rFonts w:ascii="Times New Roman" w:hAnsi="Times New Roman"/>
          <w:b/>
          <w:lang w:eastAsia="bg-BG"/>
        </w:rPr>
        <w:t>V. ПРАВО НА УЧАСТИЕ</w:t>
      </w:r>
    </w:p>
    <w:p w:rsidR="00CE2EAC" w:rsidRPr="00157B9C" w:rsidRDefault="00CE2EAC" w:rsidP="00EC3E20">
      <w:pPr>
        <w:spacing w:after="0" w:line="240" w:lineRule="auto"/>
        <w:ind w:firstLine="567"/>
        <w:jc w:val="both"/>
        <w:textAlignment w:val="center"/>
        <w:rPr>
          <w:rFonts w:ascii="Times New Roman" w:hAnsi="Times New Roman"/>
          <w:lang w:eastAsia="bg-BG"/>
        </w:rPr>
      </w:pPr>
      <w:r w:rsidRPr="003E3818">
        <w:rPr>
          <w:rFonts w:ascii="Times New Roman" w:hAnsi="Times New Roman"/>
          <w:b/>
          <w:highlight w:val="cyan"/>
          <w:lang w:eastAsia="bg-BG"/>
        </w:rPr>
        <w:t>1.</w:t>
      </w:r>
      <w:r w:rsidRPr="003E3818">
        <w:rPr>
          <w:rFonts w:ascii="Times New Roman" w:hAnsi="Times New Roman"/>
          <w:highlight w:val="cyan"/>
          <w:lang w:eastAsia="bg-BG"/>
        </w:rPr>
        <w:t xml:space="preserve"> </w:t>
      </w:r>
      <w:r w:rsidRPr="003E3818">
        <w:rPr>
          <w:rFonts w:ascii="Times New Roman" w:hAnsi="Times New Roman"/>
          <w:b/>
          <w:highlight w:val="cyan"/>
          <w:lang w:eastAsia="bg-BG"/>
        </w:rPr>
        <w:t>До участие в търга се допускат юридически и физически лица, еднолични търговци или техни обединения, които разполагат с мощности за преработка на съ</w:t>
      </w:r>
      <w:r w:rsidR="00983BEF">
        <w:rPr>
          <w:rFonts w:ascii="Times New Roman" w:hAnsi="Times New Roman"/>
          <w:b/>
          <w:highlight w:val="cyan"/>
          <w:lang w:eastAsia="bg-BG"/>
        </w:rPr>
        <w:t>ответните категории</w:t>
      </w:r>
      <w:r w:rsidRPr="003E3818">
        <w:rPr>
          <w:rFonts w:ascii="Times New Roman" w:hAnsi="Times New Roman"/>
          <w:b/>
          <w:highlight w:val="cyan"/>
          <w:lang w:eastAsia="bg-BG"/>
        </w:rPr>
        <w:t xml:space="preserve"> дървесина в обекти по чл. 206 от Закона за горите.</w:t>
      </w:r>
    </w:p>
    <w:p w:rsidR="00CE2EAC" w:rsidRPr="00157B9C" w:rsidRDefault="00CE2EAC" w:rsidP="00EC3E20">
      <w:pPr>
        <w:spacing w:after="0" w:line="240" w:lineRule="auto"/>
        <w:ind w:firstLine="567"/>
        <w:jc w:val="both"/>
        <w:textAlignment w:val="center"/>
        <w:rPr>
          <w:rFonts w:ascii="Times New Roman" w:hAnsi="Times New Roman"/>
          <w:b/>
          <w:u w:val="single"/>
          <w:lang w:eastAsia="bg-BG"/>
        </w:rPr>
      </w:pPr>
      <w:r w:rsidRPr="00157B9C">
        <w:rPr>
          <w:rFonts w:ascii="Times New Roman" w:hAnsi="Times New Roman"/>
          <w:b/>
          <w:u w:val="single"/>
          <w:lang w:eastAsia="bg-BG"/>
        </w:rPr>
        <w:t>2. Не може да участва кандидат, който:</w:t>
      </w:r>
    </w:p>
    <w:p w:rsidR="00CE2EAC" w:rsidRPr="00157B9C" w:rsidRDefault="00CE2EAC" w:rsidP="00EC3E20">
      <w:pPr>
        <w:spacing w:after="0" w:line="240" w:lineRule="auto"/>
        <w:ind w:firstLine="567"/>
        <w:jc w:val="both"/>
        <w:textAlignment w:val="center"/>
        <w:rPr>
          <w:rFonts w:ascii="Times New Roman" w:hAnsi="Times New Roman"/>
          <w:lang w:eastAsia="bg-BG"/>
        </w:rPr>
      </w:pPr>
      <w:r w:rsidRPr="00157B9C">
        <w:rPr>
          <w:rFonts w:ascii="Times New Roman" w:hAnsi="Times New Roman"/>
          <w:lang w:eastAsia="bg-BG"/>
        </w:rPr>
        <w:t>а) е осъден с влязла в сила присъда, освен ако е реабилитиран, за престъпление по чл. 194 – 217; 219 – 260; 301 – 307; 321 и 321а от Наказателния кодекс;</w:t>
      </w:r>
    </w:p>
    <w:p w:rsidR="00CE2EAC" w:rsidRPr="00157B9C" w:rsidRDefault="00CE2EAC" w:rsidP="00EC3E20">
      <w:pPr>
        <w:spacing w:after="0" w:line="240" w:lineRule="auto"/>
        <w:ind w:firstLine="567"/>
        <w:jc w:val="both"/>
        <w:textAlignment w:val="center"/>
        <w:rPr>
          <w:rFonts w:ascii="Times New Roman" w:hAnsi="Times New Roman"/>
          <w:lang w:eastAsia="bg-BG"/>
        </w:rPr>
      </w:pPr>
      <w:r w:rsidRPr="00157B9C">
        <w:rPr>
          <w:rFonts w:ascii="Times New Roman" w:hAnsi="Times New Roman"/>
          <w:lang w:eastAsia="bg-BG"/>
        </w:rPr>
        <w:t>б) е обявен в несъстоятелност или</w:t>
      </w:r>
      <w:r w:rsidRPr="00157B9C">
        <w:rPr>
          <w:rFonts w:ascii="Times New Roman" w:hAnsi="Times New Roman"/>
          <w:b/>
          <w:lang w:eastAsia="bg-BG"/>
        </w:rPr>
        <w:t xml:space="preserve"> </w:t>
      </w:r>
      <w:r w:rsidRPr="00157B9C">
        <w:rPr>
          <w:rFonts w:ascii="Times New Roman" w:hAnsi="Times New Roman"/>
          <w:lang w:eastAsia="bg-BG"/>
        </w:rPr>
        <w:t>е в производство по несъстоятелност;</w:t>
      </w:r>
    </w:p>
    <w:p w:rsidR="00CE2EAC" w:rsidRPr="00157B9C" w:rsidRDefault="00CE2EAC" w:rsidP="00EC3E20">
      <w:pPr>
        <w:spacing w:after="0" w:line="240" w:lineRule="auto"/>
        <w:ind w:firstLine="567"/>
        <w:jc w:val="both"/>
        <w:textAlignment w:val="center"/>
        <w:rPr>
          <w:rFonts w:ascii="Times New Roman" w:hAnsi="Times New Roman"/>
          <w:lang w:eastAsia="bg-BG"/>
        </w:rPr>
      </w:pPr>
      <w:r w:rsidRPr="00157B9C">
        <w:rPr>
          <w:rFonts w:ascii="Times New Roman" w:hAnsi="Times New Roman"/>
          <w:lang w:eastAsia="bg-BG"/>
        </w:rPr>
        <w:t>в) е в производство по ликвидация;</w:t>
      </w:r>
    </w:p>
    <w:p w:rsidR="00CE2EAC" w:rsidRPr="00157B9C" w:rsidRDefault="00CE2EAC" w:rsidP="00EC3E20">
      <w:pPr>
        <w:spacing w:after="0" w:line="240" w:lineRule="auto"/>
        <w:ind w:firstLine="567"/>
        <w:jc w:val="both"/>
        <w:textAlignment w:val="center"/>
        <w:rPr>
          <w:rFonts w:ascii="Times New Roman" w:hAnsi="Times New Roman"/>
          <w:lang w:eastAsia="bg-BG"/>
        </w:rPr>
      </w:pPr>
      <w:r w:rsidRPr="00157B9C">
        <w:rPr>
          <w:rFonts w:ascii="Times New Roman" w:hAnsi="Times New Roman"/>
          <w:lang w:eastAsia="bg-BG"/>
        </w:rPr>
        <w:lastRenderedPageBreak/>
        <w:t xml:space="preserve">г) е свързано лице по смисъла </w:t>
      </w:r>
      <w:r w:rsidRPr="00157B9C">
        <w:rPr>
          <w:rFonts w:ascii="Times New Roman" w:hAnsi="Times New Roman"/>
          <w:b/>
        </w:rPr>
        <w:t xml:space="preserve">по смисъла на § 1, т.15 от ЗПКОНПИ </w:t>
      </w:r>
      <w:r w:rsidRPr="00157B9C">
        <w:rPr>
          <w:rFonts w:ascii="Times New Roman" w:hAnsi="Times New Roman"/>
        </w:rPr>
        <w:t>с директора на „Североизточно държавно предприятие“ ДП – гр. Шумен, с директорите на териториалните му поделения или със други служители заемащи ръководна длъжност в организационната им структура</w:t>
      </w:r>
      <w:r w:rsidRPr="00157B9C">
        <w:rPr>
          <w:rFonts w:ascii="Times New Roman" w:hAnsi="Times New Roman"/>
          <w:lang w:eastAsia="bg-BG"/>
        </w:rPr>
        <w:t>;</w:t>
      </w:r>
    </w:p>
    <w:p w:rsidR="00CE2EAC" w:rsidRPr="00157B9C" w:rsidRDefault="00CE2EAC" w:rsidP="00EC3E20">
      <w:pPr>
        <w:spacing w:after="0" w:line="240" w:lineRule="auto"/>
        <w:ind w:firstLine="567"/>
        <w:jc w:val="both"/>
        <w:textAlignment w:val="center"/>
        <w:rPr>
          <w:rFonts w:ascii="Times New Roman" w:hAnsi="Times New Roman"/>
          <w:lang w:eastAsia="bg-BG"/>
        </w:rPr>
      </w:pPr>
      <w:r w:rsidRPr="00157B9C">
        <w:rPr>
          <w:rFonts w:ascii="Times New Roman" w:hAnsi="Times New Roman"/>
          <w:lang w:eastAsia="bg-BG"/>
        </w:rPr>
        <w:t xml:space="preserve">д) е сключил договор с лице </w:t>
      </w:r>
      <w:r w:rsidRPr="00157B9C">
        <w:rPr>
          <w:rFonts w:ascii="Times New Roman" w:hAnsi="Times New Roman"/>
          <w:color w:val="000000"/>
        </w:rPr>
        <w:t xml:space="preserve">по </w:t>
      </w:r>
      <w:r w:rsidRPr="00124B79">
        <w:rPr>
          <w:rFonts w:ascii="Times New Roman" w:hAnsi="Times New Roman"/>
          <w:b/>
          <w:color w:val="000000"/>
        </w:rPr>
        <w:t>чл.68 от ЗПКОНПИ</w:t>
      </w:r>
      <w:r w:rsidRPr="00157B9C">
        <w:rPr>
          <w:rFonts w:ascii="Times New Roman" w:hAnsi="Times New Roman"/>
          <w:color w:val="000000"/>
        </w:rPr>
        <w:t>.</w:t>
      </w:r>
    </w:p>
    <w:p w:rsidR="00CE2EAC" w:rsidRPr="00157B9C" w:rsidRDefault="00CE2EAC" w:rsidP="00EC3E20">
      <w:pPr>
        <w:spacing w:after="0" w:line="240" w:lineRule="auto"/>
        <w:ind w:firstLine="567"/>
        <w:jc w:val="both"/>
        <w:textAlignment w:val="center"/>
        <w:rPr>
          <w:rFonts w:ascii="Times New Roman" w:hAnsi="Times New Roman"/>
          <w:lang w:eastAsia="bg-BG"/>
        </w:rPr>
      </w:pPr>
      <w:r w:rsidRPr="00157B9C">
        <w:rPr>
          <w:rFonts w:ascii="Times New Roman" w:hAnsi="Times New Roman"/>
          <w:lang w:eastAsia="bg-BG"/>
        </w:rPr>
        <w:t>е) е лишен от право да упражнява търговска дейност;</w:t>
      </w:r>
    </w:p>
    <w:p w:rsidR="00CE2EAC" w:rsidRPr="00157B9C" w:rsidRDefault="00CE2EAC" w:rsidP="00EC3E20">
      <w:pPr>
        <w:spacing w:after="0" w:line="240" w:lineRule="auto"/>
        <w:ind w:firstLine="567"/>
        <w:jc w:val="both"/>
        <w:textAlignment w:val="center"/>
        <w:rPr>
          <w:rFonts w:ascii="Times New Roman" w:hAnsi="Times New Roman"/>
          <w:lang w:eastAsia="bg-BG"/>
        </w:rPr>
      </w:pPr>
      <w:r w:rsidRPr="00157B9C">
        <w:rPr>
          <w:rFonts w:ascii="Times New Roman" w:hAnsi="Times New Roman"/>
          <w:lang w:eastAsia="bg-BG"/>
        </w:rPr>
        <w:t>ж) има парични задължения към държавата, към „Североизточно държавно предприятие” ДП – гр. Шумен и териториалните му поделения, установени с влязъл в сила акт на компетентен държавен орган.</w:t>
      </w:r>
    </w:p>
    <w:p w:rsidR="00CE2EAC" w:rsidRPr="00157B9C" w:rsidRDefault="00CE2EAC" w:rsidP="00EC3E20">
      <w:pPr>
        <w:spacing w:after="0" w:line="240" w:lineRule="auto"/>
        <w:ind w:firstLine="567"/>
        <w:jc w:val="both"/>
        <w:textAlignment w:val="center"/>
        <w:rPr>
          <w:rFonts w:ascii="Times New Roman" w:hAnsi="Times New Roman"/>
          <w:lang w:val="ru-RU" w:eastAsia="bg-BG"/>
        </w:rPr>
      </w:pPr>
      <w:r w:rsidRPr="00157B9C">
        <w:rPr>
          <w:rFonts w:ascii="Times New Roman" w:hAnsi="Times New Roman"/>
          <w:lang w:eastAsia="bg-BG"/>
        </w:rPr>
        <w:t>Тези изисквания се отнасят за управителите и членове на управителните органи на кандидата.</w:t>
      </w:r>
    </w:p>
    <w:p w:rsidR="00CE2EAC" w:rsidRPr="00157B9C" w:rsidRDefault="00CE2EAC" w:rsidP="00EC3E20">
      <w:pPr>
        <w:tabs>
          <w:tab w:val="left" w:pos="0"/>
        </w:tabs>
        <w:spacing w:after="0" w:line="240" w:lineRule="auto"/>
        <w:ind w:firstLine="567"/>
        <w:jc w:val="both"/>
        <w:rPr>
          <w:rFonts w:ascii="Times New Roman" w:hAnsi="Times New Roman"/>
          <w:lang w:eastAsia="bg-BG"/>
        </w:rPr>
      </w:pPr>
      <w:r w:rsidRPr="00157B9C">
        <w:rPr>
          <w:rFonts w:ascii="Times New Roman" w:hAnsi="Times New Roman"/>
          <w:b/>
          <w:lang w:eastAsia="bg-BG"/>
        </w:rPr>
        <w:t>3.</w:t>
      </w:r>
      <w:r w:rsidRPr="00157B9C">
        <w:rPr>
          <w:rFonts w:ascii="Times New Roman" w:hAnsi="Times New Roman"/>
          <w:lang w:eastAsia="bg-BG"/>
        </w:rPr>
        <w:t xml:space="preserve"> При продажбата на добита дървесина </w:t>
      </w:r>
      <w:r w:rsidRPr="00157B9C">
        <w:rPr>
          <w:rFonts w:ascii="Times New Roman" w:hAnsi="Times New Roman"/>
          <w:b/>
          <w:lang w:eastAsia="bg-BG"/>
        </w:rPr>
        <w:t>не се изисква купувачите да бъдат вписани в публичните регистри по чл. 235 и чл. 241 от Закона за горите</w:t>
      </w:r>
      <w:r w:rsidRPr="00157B9C">
        <w:rPr>
          <w:rFonts w:ascii="Times New Roman" w:hAnsi="Times New Roman"/>
          <w:lang w:eastAsia="bg-BG"/>
        </w:rPr>
        <w:t>.</w:t>
      </w:r>
    </w:p>
    <w:p w:rsidR="00CE2EAC" w:rsidRPr="00157B9C" w:rsidRDefault="00CE2EAC" w:rsidP="00CB5361">
      <w:pPr>
        <w:tabs>
          <w:tab w:val="left" w:pos="0"/>
        </w:tabs>
        <w:spacing w:after="0" w:line="240" w:lineRule="auto"/>
        <w:ind w:firstLine="567"/>
        <w:jc w:val="both"/>
        <w:rPr>
          <w:rFonts w:ascii="Times New Roman" w:hAnsi="Times New Roman"/>
          <w:lang w:eastAsia="bg-BG"/>
        </w:rPr>
      </w:pPr>
    </w:p>
    <w:p w:rsidR="00CE2EAC" w:rsidRPr="00157B9C" w:rsidRDefault="00CE2EAC" w:rsidP="00CB5361">
      <w:pPr>
        <w:tabs>
          <w:tab w:val="left" w:pos="720"/>
        </w:tabs>
        <w:spacing w:after="0" w:line="240" w:lineRule="auto"/>
        <w:ind w:firstLine="567"/>
        <w:jc w:val="center"/>
        <w:rPr>
          <w:rFonts w:ascii="Times New Roman" w:hAnsi="Times New Roman"/>
          <w:b/>
          <w:lang w:val="ru-RU" w:eastAsia="bg-BG"/>
        </w:rPr>
      </w:pPr>
      <w:r w:rsidRPr="00157B9C">
        <w:rPr>
          <w:rFonts w:ascii="Times New Roman" w:hAnsi="Times New Roman"/>
          <w:b/>
          <w:lang w:eastAsia="bg-BG"/>
        </w:rPr>
        <w:t>VI. РЕГИСТРАЦИЯ, ДОКУМЕНТИ И ВПИСВАНЕ НА КАНДИДАТИТЕ ЗА УЧАСТИЕ В ТЪРГА</w:t>
      </w:r>
    </w:p>
    <w:p w:rsidR="00CE2EAC" w:rsidRPr="00157B9C" w:rsidRDefault="00CE2EAC" w:rsidP="00CB5361">
      <w:pPr>
        <w:spacing w:after="0" w:line="240" w:lineRule="auto"/>
        <w:ind w:firstLine="567"/>
        <w:jc w:val="both"/>
        <w:textAlignment w:val="center"/>
        <w:rPr>
          <w:rFonts w:ascii="Times New Roman" w:hAnsi="Times New Roman"/>
          <w:lang w:eastAsia="bg-BG"/>
        </w:rPr>
      </w:pPr>
      <w:r w:rsidRPr="00157B9C">
        <w:rPr>
          <w:rFonts w:ascii="Times New Roman" w:hAnsi="Times New Roman"/>
          <w:b/>
          <w:lang w:eastAsia="bg-BG"/>
        </w:rPr>
        <w:t xml:space="preserve">1. </w:t>
      </w:r>
      <w:r w:rsidRPr="00157B9C">
        <w:rPr>
          <w:rFonts w:ascii="Times New Roman" w:hAnsi="Times New Roman"/>
          <w:lang w:eastAsia="bg-BG"/>
        </w:rPr>
        <w:t>За участие в електронните търгове кандидатът извършва първоначална регистрация, чрез електронен подпис.</w:t>
      </w:r>
    </w:p>
    <w:p w:rsidR="00CE2EAC" w:rsidRPr="00157B9C" w:rsidRDefault="00CE2EAC" w:rsidP="00CB5361">
      <w:pPr>
        <w:spacing w:after="0" w:line="240" w:lineRule="auto"/>
        <w:ind w:firstLine="567"/>
        <w:jc w:val="both"/>
        <w:textAlignment w:val="center"/>
        <w:rPr>
          <w:rFonts w:ascii="Times New Roman" w:hAnsi="Times New Roman"/>
          <w:lang w:eastAsia="bg-BG"/>
        </w:rPr>
      </w:pPr>
      <w:r w:rsidRPr="00157B9C">
        <w:rPr>
          <w:rFonts w:ascii="Times New Roman" w:hAnsi="Times New Roman"/>
          <w:b/>
          <w:lang w:eastAsia="bg-BG"/>
        </w:rPr>
        <w:t xml:space="preserve">2. </w:t>
      </w:r>
      <w:r w:rsidRPr="00157B9C">
        <w:rPr>
          <w:rFonts w:ascii="Times New Roman" w:hAnsi="Times New Roman"/>
          <w:lang w:eastAsia="bg-BG"/>
        </w:rPr>
        <w:t xml:space="preserve">За всеки конкретен електронен търг, кандидатите извършват последваща регистрация, чрез подаване на документи и попълване на декларация по образец на „ИНТЕРНЕТ ПЛАТФОРМАТА НА СИДП ДП – гр. Шумен”. </w:t>
      </w:r>
    </w:p>
    <w:p w:rsidR="00CE2EAC" w:rsidRPr="00157B9C" w:rsidRDefault="00CE2EAC" w:rsidP="00CB5361">
      <w:pPr>
        <w:spacing w:after="0" w:line="240" w:lineRule="auto"/>
        <w:ind w:firstLine="567"/>
        <w:jc w:val="both"/>
        <w:textAlignment w:val="center"/>
        <w:rPr>
          <w:rFonts w:ascii="Times New Roman" w:hAnsi="Times New Roman"/>
          <w:lang w:eastAsia="bg-BG"/>
        </w:rPr>
      </w:pPr>
      <w:r w:rsidRPr="00157B9C">
        <w:rPr>
          <w:rFonts w:ascii="Times New Roman" w:hAnsi="Times New Roman"/>
          <w:lang w:eastAsia="bg-BG"/>
        </w:rPr>
        <w:t xml:space="preserve">„ИНТЕРНЕТ ПЛАТФОРМАТА НА СИДП ДП – гр. Шумен” е https://sale.uslugi.io/sidp </w:t>
      </w:r>
    </w:p>
    <w:p w:rsidR="00CE2EAC" w:rsidRPr="00157B9C" w:rsidRDefault="00CE2EAC" w:rsidP="00CB5361">
      <w:pPr>
        <w:spacing w:after="0" w:line="240" w:lineRule="auto"/>
        <w:ind w:firstLine="567"/>
        <w:jc w:val="both"/>
        <w:textAlignment w:val="center"/>
        <w:rPr>
          <w:rFonts w:ascii="Times New Roman" w:hAnsi="Times New Roman"/>
          <w:b/>
          <w:lang w:eastAsia="bg-BG"/>
        </w:rPr>
      </w:pPr>
      <w:r w:rsidRPr="00157B9C">
        <w:rPr>
          <w:rFonts w:ascii="Times New Roman" w:hAnsi="Times New Roman"/>
          <w:b/>
          <w:lang w:eastAsia="bg-BG"/>
        </w:rPr>
        <w:t xml:space="preserve">3. </w:t>
      </w:r>
      <w:r w:rsidRPr="00157B9C">
        <w:rPr>
          <w:rFonts w:ascii="Times New Roman" w:hAnsi="Times New Roman"/>
          <w:lang w:eastAsia="bg-BG"/>
        </w:rPr>
        <w:t xml:space="preserve">След одобряване на съответния кандидат за участие в същинското наддаване в търга, същият получава по електронната си поща код за вписване УИК (уникален </w:t>
      </w:r>
      <w:proofErr w:type="spellStart"/>
      <w:r w:rsidRPr="00157B9C">
        <w:rPr>
          <w:rFonts w:ascii="Times New Roman" w:hAnsi="Times New Roman"/>
          <w:lang w:eastAsia="bg-BG"/>
        </w:rPr>
        <w:t>индентификационен</w:t>
      </w:r>
      <w:proofErr w:type="spellEnd"/>
      <w:r w:rsidRPr="00157B9C">
        <w:rPr>
          <w:rFonts w:ascii="Times New Roman" w:hAnsi="Times New Roman"/>
          <w:lang w:eastAsia="bg-BG"/>
        </w:rPr>
        <w:t xml:space="preserve"> код) за участие и ЛИНК за потвърждение на вписването му</w:t>
      </w:r>
      <w:r w:rsidRPr="00157B9C">
        <w:rPr>
          <w:rFonts w:ascii="Times New Roman" w:hAnsi="Times New Roman"/>
          <w:b/>
          <w:lang w:eastAsia="bg-BG"/>
        </w:rPr>
        <w:t>.</w:t>
      </w:r>
    </w:p>
    <w:p w:rsidR="00CE2EAC" w:rsidRPr="00157B9C" w:rsidRDefault="00CE2EAC" w:rsidP="00CB5361">
      <w:pPr>
        <w:spacing w:after="0" w:line="240" w:lineRule="auto"/>
        <w:ind w:firstLine="567"/>
        <w:jc w:val="both"/>
        <w:rPr>
          <w:rFonts w:ascii="Times New Roman" w:hAnsi="Times New Roman"/>
          <w:lang w:val="ru-RU" w:eastAsia="bg-BG"/>
        </w:rPr>
      </w:pPr>
      <w:r w:rsidRPr="00157B9C">
        <w:rPr>
          <w:rFonts w:ascii="Times New Roman" w:hAnsi="Times New Roman"/>
          <w:b/>
          <w:lang w:eastAsia="bg-BG"/>
        </w:rPr>
        <w:t xml:space="preserve">4. Срокът за подаване на документите за участие в търга е съгласно </w:t>
      </w:r>
      <w:r w:rsidRPr="00157B9C">
        <w:rPr>
          <w:rFonts w:ascii="Times New Roman" w:hAnsi="Times New Roman"/>
          <w:lang w:eastAsia="bg-BG"/>
        </w:rPr>
        <w:t>указания в раздел ІV, т. 10 от настоящите условия</w:t>
      </w:r>
      <w:r w:rsidRPr="00157B9C">
        <w:rPr>
          <w:rFonts w:ascii="Times New Roman" w:hAnsi="Times New Roman"/>
          <w:lang w:val="ru-RU" w:eastAsia="bg-BG"/>
        </w:rPr>
        <w:t>.</w:t>
      </w:r>
    </w:p>
    <w:p w:rsidR="00CE2EAC" w:rsidRPr="00157B9C" w:rsidRDefault="00CE2EAC" w:rsidP="00CB5361">
      <w:pPr>
        <w:spacing w:after="0" w:line="240" w:lineRule="auto"/>
        <w:ind w:firstLine="567"/>
        <w:jc w:val="both"/>
        <w:rPr>
          <w:rFonts w:ascii="Times New Roman" w:hAnsi="Times New Roman"/>
          <w:b/>
          <w:u w:val="single"/>
          <w:lang w:eastAsia="bg-BG"/>
        </w:rPr>
      </w:pPr>
      <w:r w:rsidRPr="00157B9C">
        <w:rPr>
          <w:rFonts w:ascii="Times New Roman" w:hAnsi="Times New Roman"/>
          <w:b/>
          <w:lang w:eastAsia="bg-BG"/>
        </w:rPr>
        <w:t xml:space="preserve">5. </w:t>
      </w:r>
      <w:r w:rsidRPr="00157B9C">
        <w:rPr>
          <w:rFonts w:ascii="Times New Roman" w:hAnsi="Times New Roman"/>
          <w:lang w:eastAsia="bg-BG"/>
        </w:rPr>
        <w:t>При изготвяне на документите си за участие всеки кандидат трябва да се придържа точно към обявените условия.</w:t>
      </w:r>
    </w:p>
    <w:p w:rsidR="00CE2EAC" w:rsidRPr="00157B9C" w:rsidRDefault="00CE2EAC" w:rsidP="00CB5361">
      <w:pPr>
        <w:spacing w:after="0" w:line="240" w:lineRule="auto"/>
        <w:ind w:firstLine="567"/>
        <w:jc w:val="both"/>
        <w:rPr>
          <w:rFonts w:ascii="Times New Roman" w:hAnsi="Times New Roman"/>
          <w:b/>
          <w:lang w:eastAsia="bg-BG"/>
        </w:rPr>
      </w:pPr>
      <w:r w:rsidRPr="00583143">
        <w:rPr>
          <w:rFonts w:ascii="Times New Roman" w:hAnsi="Times New Roman"/>
          <w:b/>
          <w:highlight w:val="yellow"/>
          <w:lang w:eastAsia="bg-BG"/>
        </w:rPr>
        <w:t>6. Документи за участие в процедурата:</w:t>
      </w:r>
    </w:p>
    <w:p w:rsidR="00CE2EAC" w:rsidRPr="00157B9C" w:rsidRDefault="00CE2EAC"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t xml:space="preserve">6.1. </w:t>
      </w:r>
      <w:r w:rsidRPr="00157B9C">
        <w:rPr>
          <w:rFonts w:ascii="Times New Roman" w:hAnsi="Times New Roman"/>
          <w:lang w:eastAsia="bg-BG"/>
        </w:rPr>
        <w:t>Декларация № 1 по образец, за липсата на основание по чл. 58, ал. 1, т. 3 от наредбата по чл. 95, ал. 1 от ЗГ</w:t>
      </w:r>
      <w:r w:rsidR="002B04F3">
        <w:rPr>
          <w:rFonts w:ascii="Times New Roman" w:hAnsi="Times New Roman"/>
          <w:lang w:val="en-US" w:eastAsia="bg-BG"/>
        </w:rPr>
        <w:t>.</w:t>
      </w:r>
      <w:r w:rsidRPr="00157B9C">
        <w:rPr>
          <w:rFonts w:ascii="Times New Roman" w:hAnsi="Times New Roman"/>
          <w:lang w:val="ru-RU" w:eastAsia="bg-BG"/>
        </w:rPr>
        <w:t xml:space="preserve"> </w:t>
      </w:r>
    </w:p>
    <w:p w:rsidR="00CE2EAC" w:rsidRPr="00157B9C" w:rsidRDefault="00CE2EAC"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u w:val="single"/>
          <w:lang w:eastAsia="bg-BG"/>
        </w:rPr>
        <w:t>Забележка:</w:t>
      </w:r>
      <w:r w:rsidRPr="00157B9C">
        <w:rPr>
          <w:rFonts w:ascii="Times New Roman" w:hAnsi="Times New Roman"/>
          <w:lang w:eastAsia="bg-BG"/>
        </w:rPr>
        <w:t xml:space="preserve"> Декларацията се подава по електронен път от регистрираното физическо лице, представляващо кандидата, чрез електронният му подпис. В случаите, когато представляващите лица на даден участник са повече от едно лице, към електронно попълнената декларация лицето представя сканирани, като прикачени файлове, попълнени и подписани декларациите от останалите лица представляващи кандидата. Комисията проверява служебно представителството на кандидата в ТР.</w:t>
      </w:r>
    </w:p>
    <w:p w:rsidR="00CE2EAC" w:rsidRPr="00157B9C" w:rsidRDefault="00CE2EAC" w:rsidP="00CB5361">
      <w:pPr>
        <w:spacing w:after="0" w:line="240" w:lineRule="auto"/>
        <w:ind w:firstLine="567"/>
        <w:jc w:val="both"/>
        <w:textAlignment w:val="center"/>
        <w:rPr>
          <w:rFonts w:ascii="Times New Roman" w:hAnsi="Times New Roman"/>
          <w:b/>
          <w:lang w:eastAsia="bg-BG"/>
        </w:rPr>
      </w:pPr>
      <w:r w:rsidRPr="00157B9C">
        <w:rPr>
          <w:rFonts w:ascii="Times New Roman" w:hAnsi="Times New Roman"/>
          <w:b/>
          <w:lang w:eastAsia="bg-BG"/>
        </w:rPr>
        <w:t>Допълнителната сканирана декларация трябва да бъде прикачена в раздел „Изисквани документи” към Документа за внесена гаранция за участие.</w:t>
      </w:r>
    </w:p>
    <w:p w:rsidR="00CE2EAC" w:rsidRPr="00157B9C" w:rsidRDefault="00CE2EAC" w:rsidP="00EC3E20">
      <w:pPr>
        <w:spacing w:after="0" w:line="240" w:lineRule="auto"/>
        <w:ind w:firstLine="567"/>
        <w:jc w:val="both"/>
        <w:rPr>
          <w:rFonts w:ascii="Times New Roman" w:hAnsi="Times New Roman"/>
          <w:lang w:eastAsia="ar-SA"/>
        </w:rPr>
      </w:pPr>
      <w:r w:rsidRPr="00157B9C">
        <w:rPr>
          <w:rFonts w:ascii="Times New Roman" w:hAnsi="Times New Roman"/>
          <w:b/>
          <w:lang w:eastAsia="bg-BG"/>
        </w:rPr>
        <w:t xml:space="preserve">6.2. </w:t>
      </w:r>
      <w:r w:rsidRPr="00157B9C">
        <w:rPr>
          <w:rFonts w:ascii="Times New Roman" w:hAnsi="Times New Roman"/>
          <w:b/>
          <w:u w:val="single"/>
          <w:lang w:eastAsia="bg-BG"/>
        </w:rPr>
        <w:t>Документ за внесена гаранция за участие</w:t>
      </w:r>
      <w:r w:rsidRPr="00157B9C">
        <w:rPr>
          <w:rFonts w:ascii="Times New Roman" w:hAnsi="Times New Roman"/>
          <w:u w:val="single"/>
          <w:lang w:eastAsia="bg-BG"/>
        </w:rPr>
        <w:t xml:space="preserve"> </w:t>
      </w:r>
      <w:r w:rsidRPr="00157B9C">
        <w:rPr>
          <w:rFonts w:ascii="Times New Roman" w:hAnsi="Times New Roman"/>
          <w:b/>
          <w:u w:val="single"/>
          <w:lang w:eastAsia="bg-BG"/>
        </w:rPr>
        <w:t xml:space="preserve">– представя се </w:t>
      </w:r>
      <w:r w:rsidRPr="00157B9C">
        <w:rPr>
          <w:rFonts w:ascii="Times New Roman" w:hAnsi="Times New Roman"/>
          <w:b/>
          <w:u w:val="single"/>
          <w:lang w:eastAsia="ar-SA"/>
        </w:rPr>
        <w:t>в сканиран вид, като прикачен файл</w:t>
      </w:r>
      <w:r w:rsidRPr="00157B9C">
        <w:rPr>
          <w:rFonts w:ascii="Times New Roman" w:hAnsi="Times New Roman"/>
          <w:b/>
          <w:u w:val="single"/>
          <w:lang w:eastAsia="bg-BG"/>
        </w:rPr>
        <w:t xml:space="preserve"> в раздел „Изисквани документи”</w:t>
      </w:r>
      <w:r w:rsidRPr="00157B9C">
        <w:rPr>
          <w:rFonts w:ascii="Times New Roman" w:hAnsi="Times New Roman"/>
          <w:lang w:eastAsia="ar-SA"/>
        </w:rPr>
        <w:t>.</w:t>
      </w:r>
    </w:p>
    <w:p w:rsidR="00CE2EAC" w:rsidRPr="00157B9C" w:rsidRDefault="00CE2EAC" w:rsidP="00EC3E20">
      <w:pPr>
        <w:autoSpaceDE w:val="0"/>
        <w:autoSpaceDN w:val="0"/>
        <w:adjustRightInd w:val="0"/>
        <w:spacing w:after="0" w:line="240" w:lineRule="auto"/>
        <w:ind w:firstLine="567"/>
        <w:jc w:val="both"/>
        <w:rPr>
          <w:rFonts w:ascii="Times New Roman" w:hAnsi="Times New Roman"/>
          <w:u w:val="single"/>
          <w:lang w:eastAsia="bg-BG"/>
        </w:rPr>
      </w:pPr>
      <w:r w:rsidRPr="00124B79">
        <w:rPr>
          <w:rFonts w:ascii="Times New Roman" w:hAnsi="Times New Roman"/>
          <w:b/>
          <w:highlight w:val="cyan"/>
          <w:u w:val="single"/>
          <w:lang w:eastAsia="bg-BG"/>
        </w:rPr>
        <w:t>6.3.Декларация – приложение №2</w:t>
      </w:r>
      <w:r w:rsidRPr="00124B79">
        <w:rPr>
          <w:rFonts w:ascii="Times New Roman" w:hAnsi="Times New Roman"/>
          <w:highlight w:val="cyan"/>
          <w:lang w:eastAsia="bg-BG"/>
        </w:rPr>
        <w:t xml:space="preserve"> към документацията относно изпълнението </w:t>
      </w:r>
      <w:r w:rsidRPr="00124B79">
        <w:rPr>
          <w:rFonts w:ascii="Times New Roman" w:hAnsi="Times New Roman"/>
          <w:highlight w:val="cyan"/>
        </w:rPr>
        <w:t>на изискванията за наличие на мощности за преработка на дървесината  в обект за преработка на дървесина съгласно  чл.206 от ЗГ</w:t>
      </w:r>
      <w:r w:rsidRPr="00124B79">
        <w:rPr>
          <w:rFonts w:ascii="Times New Roman" w:hAnsi="Times New Roman"/>
          <w:highlight w:val="cyan"/>
          <w:lang w:eastAsia="bg-BG"/>
        </w:rPr>
        <w:t xml:space="preserve"> </w:t>
      </w:r>
      <w:r w:rsidRPr="00124B79">
        <w:rPr>
          <w:rFonts w:ascii="Times New Roman" w:hAnsi="Times New Roman"/>
          <w:b/>
          <w:highlight w:val="cyan"/>
          <w:lang w:eastAsia="bg-BG"/>
        </w:rPr>
        <w:t xml:space="preserve">– </w:t>
      </w:r>
      <w:r w:rsidRPr="00124B79">
        <w:rPr>
          <w:rFonts w:ascii="Times New Roman" w:hAnsi="Times New Roman"/>
          <w:b/>
          <w:highlight w:val="cyan"/>
          <w:u w:val="single"/>
          <w:lang w:eastAsia="bg-BG"/>
        </w:rPr>
        <w:t xml:space="preserve">представя се </w:t>
      </w:r>
      <w:r w:rsidRPr="00124B79">
        <w:rPr>
          <w:rFonts w:ascii="Times New Roman" w:hAnsi="Times New Roman"/>
          <w:b/>
          <w:highlight w:val="cyan"/>
          <w:u w:val="single"/>
          <w:lang w:eastAsia="ar-SA"/>
        </w:rPr>
        <w:t>в сканиран вид, като прикачен файл</w:t>
      </w:r>
      <w:r w:rsidRPr="00124B79">
        <w:rPr>
          <w:rFonts w:ascii="Times New Roman" w:hAnsi="Times New Roman"/>
          <w:b/>
          <w:highlight w:val="cyan"/>
          <w:u w:val="single"/>
          <w:lang w:eastAsia="bg-BG"/>
        </w:rPr>
        <w:t xml:space="preserve"> в раздел „Изисквани документи” към Документа за внесена гаранция за участие.</w:t>
      </w:r>
      <w:r w:rsidRPr="00124B79">
        <w:rPr>
          <w:rFonts w:ascii="Times New Roman" w:hAnsi="Times New Roman"/>
          <w:highlight w:val="cyan"/>
          <w:u w:val="single"/>
          <w:lang w:eastAsia="ar-SA"/>
        </w:rPr>
        <w:t>.</w:t>
      </w:r>
    </w:p>
    <w:p w:rsidR="00CE2EAC" w:rsidRPr="00157B9C" w:rsidRDefault="00CE2EAC" w:rsidP="00CB5361">
      <w:pPr>
        <w:tabs>
          <w:tab w:val="left" w:pos="0"/>
        </w:tabs>
        <w:spacing w:after="0" w:line="240" w:lineRule="auto"/>
        <w:ind w:firstLine="567"/>
        <w:jc w:val="both"/>
        <w:rPr>
          <w:rFonts w:ascii="Times New Roman" w:hAnsi="Times New Roman"/>
          <w:lang w:eastAsia="bg-BG"/>
        </w:rPr>
      </w:pPr>
      <w:r w:rsidRPr="00157B9C">
        <w:rPr>
          <w:rFonts w:ascii="Times New Roman" w:hAnsi="Times New Roman"/>
          <w:lang w:eastAsia="bg-BG"/>
        </w:rPr>
        <w:t>Когато кандидат в търга е обединение, което не е юридическо лице, документите се представят за всяко физическо или юридическо лице, включено в обединението.</w:t>
      </w:r>
    </w:p>
    <w:p w:rsidR="00CE2EAC" w:rsidRDefault="00CE2EAC" w:rsidP="00CB5361">
      <w:pPr>
        <w:tabs>
          <w:tab w:val="left" w:pos="0"/>
        </w:tabs>
        <w:spacing w:after="0" w:line="240" w:lineRule="auto"/>
        <w:ind w:firstLine="567"/>
        <w:jc w:val="both"/>
        <w:rPr>
          <w:rFonts w:ascii="Times New Roman" w:hAnsi="Times New Roman"/>
          <w:lang w:eastAsia="bg-BG"/>
        </w:rPr>
      </w:pPr>
      <w:r w:rsidRPr="00157B9C">
        <w:rPr>
          <w:rFonts w:ascii="Times New Roman" w:hAnsi="Times New Roman"/>
          <w:lang w:eastAsia="bg-BG"/>
        </w:rPr>
        <w:t>Когато кандидат в търга е чуждестранно физическо или юридическо лице, или техни обединения, документите, които са на чужд език се представят в официално заверен превод. Ако кандидатът е обединение, документите се представят за всяко юридическо или физическо лице, включено в обединението.</w:t>
      </w:r>
    </w:p>
    <w:p w:rsidR="00CE2EAC" w:rsidRPr="000726F6" w:rsidRDefault="00CE2EAC" w:rsidP="00CB5361">
      <w:pPr>
        <w:tabs>
          <w:tab w:val="left" w:pos="0"/>
        </w:tabs>
        <w:spacing w:after="0" w:line="240" w:lineRule="auto"/>
        <w:ind w:firstLine="567"/>
        <w:jc w:val="both"/>
        <w:rPr>
          <w:rFonts w:ascii="Times New Roman" w:hAnsi="Times New Roman"/>
          <w:b/>
          <w:u w:val="single"/>
          <w:lang w:val="ru-RU" w:eastAsia="ar-SA"/>
        </w:rPr>
      </w:pPr>
      <w:r w:rsidRPr="000726F6">
        <w:rPr>
          <w:rFonts w:ascii="TimesNewRomanPSMT" w:hAnsi="TimesNewRomanPSMT" w:cs="TimesNewRomanPSMT"/>
          <w:szCs w:val="24"/>
          <w:lang w:val="ru-RU"/>
        </w:rPr>
        <w:t>6.3</w:t>
      </w:r>
      <w:r w:rsidR="0063661B" w:rsidRPr="000726F6">
        <w:rPr>
          <w:rFonts w:ascii="TimesNewRomanPSMT" w:hAnsi="TimesNewRomanPSMT" w:cs="TimesNewRomanPSMT"/>
          <w:szCs w:val="24"/>
          <w:lang w:val="ru-RU"/>
        </w:rPr>
        <w:t xml:space="preserve">. </w:t>
      </w:r>
      <w:r w:rsidR="0063661B" w:rsidRPr="000726F6">
        <w:rPr>
          <w:rFonts w:ascii="TimesNewRomanPSMT" w:hAnsi="TimesNewRomanPSMT" w:cs="TimesNewRomanPSMT"/>
          <w:szCs w:val="24"/>
        </w:rPr>
        <w:t>Декларация</w:t>
      </w:r>
      <w:r w:rsidRPr="000726F6">
        <w:rPr>
          <w:rFonts w:ascii="TimesNewRomanPSMT" w:hAnsi="TimesNewRomanPSMT" w:cs="TimesNewRomanPSMT"/>
          <w:szCs w:val="24"/>
          <w:lang w:val="ru-RU"/>
        </w:rPr>
        <w:t xml:space="preserve"> </w:t>
      </w:r>
      <w:r w:rsidRPr="00844D11">
        <w:rPr>
          <w:rFonts w:ascii="TimesNewRomanPSMT" w:hAnsi="TimesNewRomanPSMT" w:cs="TimesNewRomanPSMT"/>
          <w:szCs w:val="24"/>
          <w:highlight w:val="yellow"/>
        </w:rPr>
        <w:t xml:space="preserve">за </w:t>
      </w:r>
      <w:r w:rsidR="00844D11" w:rsidRPr="00844D11">
        <w:rPr>
          <w:rFonts w:ascii="TimesNewRomanPSMT" w:hAnsi="TimesNewRomanPSMT" w:cs="TimesNewRomanPSMT"/>
          <w:szCs w:val="24"/>
          <w:highlight w:val="yellow"/>
        </w:rPr>
        <w:t>информираност</w:t>
      </w:r>
      <w:r w:rsidR="00844D11">
        <w:rPr>
          <w:rFonts w:ascii="TimesNewRomanPSMT" w:hAnsi="TimesNewRomanPSMT" w:cs="TimesNewRomanPSMT"/>
          <w:szCs w:val="24"/>
        </w:rPr>
        <w:t xml:space="preserve"> и </w:t>
      </w:r>
      <w:r w:rsidRPr="000726F6">
        <w:rPr>
          <w:rFonts w:ascii="TimesNewRomanPSMT" w:hAnsi="TimesNewRomanPSMT" w:cs="TimesNewRomanPSMT"/>
          <w:szCs w:val="24"/>
        </w:rPr>
        <w:t>съгласие за обработван</w:t>
      </w:r>
      <w:r w:rsidRPr="000726F6">
        <w:rPr>
          <w:rFonts w:ascii="TimesNewRomanPSMT" w:hAnsi="TimesNewRomanPSMT" w:cs="TimesNewRomanPSMT"/>
          <w:szCs w:val="24"/>
          <w:lang w:val="en-US"/>
        </w:rPr>
        <w:t>e</w:t>
      </w:r>
      <w:r w:rsidRPr="000726F6">
        <w:rPr>
          <w:rFonts w:ascii="TimesNewRomanPSMT" w:hAnsi="TimesNewRomanPSMT" w:cs="TimesNewRomanPSMT"/>
          <w:szCs w:val="24"/>
        </w:rPr>
        <w:t xml:space="preserve"> на лични данни</w:t>
      </w:r>
      <w:r w:rsidRPr="000726F6">
        <w:rPr>
          <w:rFonts w:ascii="TimesNewRomanPSMT" w:hAnsi="TimesNewRomanPSMT" w:cs="TimesNewRomanPSMT"/>
          <w:szCs w:val="24"/>
          <w:lang w:val="ru-RU"/>
        </w:rPr>
        <w:t xml:space="preserve"> </w:t>
      </w:r>
      <w:r w:rsidRPr="000726F6">
        <w:rPr>
          <w:rFonts w:ascii="Times New Roman" w:hAnsi="Times New Roman"/>
          <w:b/>
          <w:lang w:eastAsia="bg-BG"/>
        </w:rPr>
        <w:t xml:space="preserve">– </w:t>
      </w:r>
      <w:r w:rsidRPr="000726F6">
        <w:rPr>
          <w:rFonts w:ascii="Times New Roman" w:hAnsi="Times New Roman"/>
          <w:b/>
          <w:u w:val="single"/>
          <w:lang w:eastAsia="bg-BG"/>
        </w:rPr>
        <w:t xml:space="preserve">представя се </w:t>
      </w:r>
      <w:r w:rsidRPr="000726F6">
        <w:rPr>
          <w:rFonts w:ascii="Times New Roman" w:hAnsi="Times New Roman"/>
          <w:b/>
          <w:u w:val="single"/>
          <w:lang w:eastAsia="ar-SA"/>
        </w:rPr>
        <w:t>в сканиран вид, като прикачен файл</w:t>
      </w:r>
      <w:r w:rsidRPr="000726F6">
        <w:rPr>
          <w:rFonts w:ascii="Times New Roman" w:hAnsi="Times New Roman"/>
          <w:b/>
          <w:u w:val="single"/>
          <w:lang w:val="ru-RU" w:eastAsia="ar-SA"/>
        </w:rPr>
        <w:t>.</w:t>
      </w:r>
    </w:p>
    <w:p w:rsidR="00EC6461" w:rsidRPr="007A448F" w:rsidRDefault="00EC6461" w:rsidP="00CB5361">
      <w:pPr>
        <w:tabs>
          <w:tab w:val="left" w:pos="0"/>
        </w:tabs>
        <w:spacing w:after="0" w:line="240" w:lineRule="auto"/>
        <w:ind w:firstLine="567"/>
        <w:jc w:val="both"/>
        <w:rPr>
          <w:rFonts w:ascii="TimesNewRomanPSMT" w:hAnsi="TimesNewRomanPSMT" w:cs="TimesNewRomanPSMT"/>
          <w:szCs w:val="24"/>
          <w:lang w:val="ru-RU"/>
        </w:rPr>
      </w:pPr>
      <w:r w:rsidRPr="000726F6">
        <w:rPr>
          <w:rFonts w:ascii="Times New Roman" w:hAnsi="Times New Roman"/>
          <w:b/>
          <w:u w:val="single"/>
          <w:lang w:val="ru-RU" w:eastAsia="ar-SA"/>
        </w:rPr>
        <w:t xml:space="preserve">Забележка: </w:t>
      </w:r>
      <w:proofErr w:type="spellStart"/>
      <w:r w:rsidRPr="000726F6">
        <w:rPr>
          <w:rFonts w:ascii="Times New Roman" w:hAnsi="Times New Roman"/>
          <w:b/>
          <w:u w:val="single"/>
          <w:lang w:val="ru-RU" w:eastAsia="ar-SA"/>
        </w:rPr>
        <w:t>Декларацията</w:t>
      </w:r>
      <w:proofErr w:type="spellEnd"/>
      <w:r w:rsidRPr="000726F6">
        <w:rPr>
          <w:rFonts w:ascii="Times New Roman" w:hAnsi="Times New Roman"/>
          <w:b/>
          <w:u w:val="single"/>
          <w:lang w:val="ru-RU" w:eastAsia="ar-SA"/>
        </w:rPr>
        <w:t xml:space="preserve"> се </w:t>
      </w:r>
      <w:proofErr w:type="spellStart"/>
      <w:r w:rsidRPr="000726F6">
        <w:rPr>
          <w:rFonts w:ascii="Times New Roman" w:hAnsi="Times New Roman"/>
          <w:b/>
          <w:u w:val="single"/>
          <w:lang w:val="ru-RU" w:eastAsia="ar-SA"/>
        </w:rPr>
        <w:t>попълва</w:t>
      </w:r>
      <w:proofErr w:type="spellEnd"/>
      <w:r w:rsidRPr="000726F6">
        <w:rPr>
          <w:rFonts w:ascii="Times New Roman" w:hAnsi="Times New Roman"/>
          <w:b/>
          <w:u w:val="single"/>
          <w:lang w:val="ru-RU" w:eastAsia="ar-SA"/>
        </w:rPr>
        <w:t xml:space="preserve"> от </w:t>
      </w:r>
      <w:proofErr w:type="spellStart"/>
      <w:r w:rsidRPr="000726F6">
        <w:rPr>
          <w:rFonts w:ascii="Times New Roman" w:hAnsi="Times New Roman"/>
          <w:b/>
          <w:u w:val="single"/>
          <w:lang w:val="ru-RU" w:eastAsia="ar-SA"/>
        </w:rPr>
        <w:t>лицата</w:t>
      </w:r>
      <w:proofErr w:type="spellEnd"/>
      <w:r w:rsidRPr="000726F6">
        <w:rPr>
          <w:rFonts w:ascii="Times New Roman" w:hAnsi="Times New Roman"/>
          <w:b/>
          <w:u w:val="single"/>
          <w:lang w:val="ru-RU" w:eastAsia="ar-SA"/>
        </w:rPr>
        <w:t xml:space="preserve"> </w:t>
      </w:r>
      <w:proofErr w:type="spellStart"/>
      <w:r w:rsidRPr="000726F6">
        <w:rPr>
          <w:rFonts w:ascii="Times New Roman" w:hAnsi="Times New Roman"/>
          <w:b/>
          <w:u w:val="single"/>
          <w:lang w:val="ru-RU" w:eastAsia="ar-SA"/>
        </w:rPr>
        <w:t>представляващи</w:t>
      </w:r>
      <w:proofErr w:type="spellEnd"/>
      <w:r w:rsidRPr="000726F6">
        <w:rPr>
          <w:rFonts w:ascii="Times New Roman" w:hAnsi="Times New Roman"/>
          <w:b/>
          <w:u w:val="single"/>
          <w:lang w:val="ru-RU" w:eastAsia="ar-SA"/>
        </w:rPr>
        <w:t xml:space="preserve"> кандидата!</w:t>
      </w:r>
    </w:p>
    <w:p w:rsidR="00CE2EAC" w:rsidRPr="00157B9C" w:rsidRDefault="00CE2EAC" w:rsidP="00CB5361">
      <w:pPr>
        <w:tabs>
          <w:tab w:val="left" w:pos="0"/>
        </w:tabs>
        <w:spacing w:after="0" w:line="240" w:lineRule="auto"/>
        <w:ind w:firstLine="567"/>
        <w:jc w:val="both"/>
        <w:rPr>
          <w:rFonts w:ascii="Times New Roman" w:hAnsi="Times New Roman"/>
          <w:lang w:eastAsia="bg-BG"/>
        </w:rPr>
      </w:pPr>
    </w:p>
    <w:p w:rsidR="00CE2EAC" w:rsidRPr="000726F6" w:rsidRDefault="00CE2EAC" w:rsidP="00332C34">
      <w:pPr>
        <w:ind w:firstLine="567"/>
        <w:jc w:val="both"/>
        <w:rPr>
          <w:bCs/>
          <w:i/>
          <w:color w:val="000000"/>
          <w:lang w:val="en-US"/>
        </w:rPr>
      </w:pPr>
      <w:r w:rsidRPr="000726F6">
        <w:rPr>
          <w:rFonts w:ascii="Times New Roman" w:hAnsi="Times New Roman"/>
          <w:lang w:val="ru-RU"/>
        </w:rPr>
        <w:t>7</w:t>
      </w:r>
      <w:r w:rsidRPr="000726F6">
        <w:rPr>
          <w:rFonts w:ascii="Times New Roman" w:hAnsi="Times New Roman"/>
        </w:rPr>
        <w:t>.</w:t>
      </w:r>
      <w:r w:rsidRPr="000726F6">
        <w:rPr>
          <w:rFonts w:ascii="Times New Roman" w:hAnsi="Times New Roman"/>
          <w:lang w:val="ru-RU"/>
        </w:rPr>
        <w:t xml:space="preserve"> </w:t>
      </w:r>
      <w:r w:rsidRPr="000726F6">
        <w:rPr>
          <w:rFonts w:ascii="Times New Roman" w:hAnsi="Times New Roman"/>
        </w:rPr>
        <w:t xml:space="preserve">На основание чл. 69, ал. 1, от </w:t>
      </w:r>
      <w:r w:rsidRPr="000726F6">
        <w:rPr>
          <w:rFonts w:ascii="Times New Roman" w:hAnsi="Times New Roman"/>
          <w:bCs/>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r w:rsidR="000726F6" w:rsidRPr="000726F6">
        <w:rPr>
          <w:rFonts w:ascii="Times New Roman" w:hAnsi="Times New Roman"/>
          <w:bCs/>
          <w:i/>
          <w:color w:val="000000"/>
          <w:sz w:val="20"/>
          <w:szCs w:val="20"/>
          <w:lang w:val="en-US"/>
        </w:rPr>
        <w:t>(</w:t>
      </w:r>
      <w:r w:rsidR="000726F6" w:rsidRPr="000726F6">
        <w:rPr>
          <w:rFonts w:ascii="Times New Roman" w:hAnsi="Times New Roman"/>
          <w:bCs/>
          <w:i/>
          <w:color w:val="000000"/>
          <w:sz w:val="20"/>
          <w:szCs w:val="20"/>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proofErr w:type="spellStart"/>
      <w:r w:rsidR="000726F6" w:rsidRPr="000726F6">
        <w:rPr>
          <w:rFonts w:ascii="Times New Roman" w:hAnsi="Times New Roman"/>
          <w:i/>
          <w:color w:val="000000"/>
          <w:sz w:val="20"/>
          <w:szCs w:val="20"/>
        </w:rPr>
        <w:t>Обн</w:t>
      </w:r>
      <w:proofErr w:type="spellEnd"/>
      <w:r w:rsidR="000726F6" w:rsidRPr="000726F6">
        <w:rPr>
          <w:rFonts w:ascii="Times New Roman" w:hAnsi="Times New Roman"/>
          <w:i/>
          <w:color w:val="000000"/>
          <w:sz w:val="20"/>
          <w:szCs w:val="20"/>
        </w:rPr>
        <w:t xml:space="preserve">. - ДВ, бр. 96 от 06.12.2011 г., в сила от 06.12.2011 г.; изм. И доп., бр. 90 от 16.11.2012 г.; изм. И доп., бр. 96 </w:t>
      </w:r>
      <w:r w:rsidR="000726F6" w:rsidRPr="000726F6">
        <w:rPr>
          <w:rFonts w:ascii="Times New Roman" w:hAnsi="Times New Roman"/>
          <w:i/>
          <w:color w:val="000000"/>
          <w:sz w:val="20"/>
          <w:szCs w:val="20"/>
        </w:rPr>
        <w:lastRenderedPageBreak/>
        <w:t xml:space="preserve">от 02.12.2016 г., в сила 02.12.2016 г.; изм., бр. 55 от 07.07.2017 г., в сила от 07.07.2017 г. </w:t>
      </w:r>
      <w:r w:rsidR="000726F6" w:rsidRPr="000726F6">
        <w:rPr>
          <w:rFonts w:ascii="Times New Roman" w:hAnsi="Times New Roman"/>
          <w:bCs/>
          <w:i/>
          <w:color w:val="000000"/>
          <w:sz w:val="20"/>
          <w:szCs w:val="20"/>
          <w:lang w:val="en-US"/>
        </w:rPr>
        <w:t xml:space="preserve">; </w:t>
      </w:r>
      <w:r w:rsidR="000726F6" w:rsidRPr="000726F6">
        <w:rPr>
          <w:rFonts w:ascii="Times New Roman" w:hAnsi="Times New Roman"/>
          <w:i/>
          <w:color w:val="000000"/>
          <w:sz w:val="20"/>
          <w:szCs w:val="20"/>
        </w:rPr>
        <w:t>Приетa с ПМС № 316 от 24.11.2011 г.</w:t>
      </w:r>
      <w:r w:rsidRPr="000726F6">
        <w:rPr>
          <w:rFonts w:ascii="Times New Roman" w:hAnsi="Times New Roman"/>
          <w:bCs/>
          <w:i/>
          <w:sz w:val="20"/>
          <w:szCs w:val="20"/>
        </w:rPr>
        <w:t>)</w:t>
      </w:r>
      <w:r w:rsidRPr="000726F6">
        <w:rPr>
          <w:rFonts w:ascii="Times New Roman" w:hAnsi="Times New Roman"/>
          <w:bCs/>
        </w:rPr>
        <w:t xml:space="preserve"> </w:t>
      </w:r>
      <w:r w:rsidRPr="000726F6">
        <w:rPr>
          <w:rFonts w:ascii="Times New Roman" w:hAnsi="Times New Roman"/>
          <w:b/>
          <w:bCs/>
          <w:u w:val="single"/>
        </w:rPr>
        <w:t>НЕ СЕ ДОПУСКА</w:t>
      </w:r>
      <w:r w:rsidRPr="000726F6">
        <w:rPr>
          <w:rFonts w:ascii="Times New Roman" w:hAnsi="Times New Roman"/>
          <w:b/>
        </w:rPr>
        <w:t xml:space="preserve"> </w:t>
      </w:r>
      <w:r w:rsidRPr="000726F6">
        <w:rPr>
          <w:rFonts w:ascii="Times New Roman" w:hAnsi="Times New Roman"/>
        </w:rPr>
        <w:t>участниците</w:t>
      </w:r>
      <w:r w:rsidRPr="000726F6">
        <w:rPr>
          <w:rFonts w:ascii="Times New Roman" w:hAnsi="Times New Roman"/>
          <w:bCs/>
        </w:rPr>
        <w:t xml:space="preserve"> за съответния обект</w:t>
      </w:r>
      <w:r w:rsidRPr="000726F6">
        <w:rPr>
          <w:rFonts w:ascii="Times New Roman" w:hAnsi="Times New Roman"/>
        </w:rPr>
        <w:t xml:space="preserve"> да наемат подизпълнител/и.</w:t>
      </w:r>
    </w:p>
    <w:p w:rsidR="00CE2EAC" w:rsidRPr="004C3F82" w:rsidRDefault="00CE2EAC" w:rsidP="00CB5361">
      <w:pPr>
        <w:spacing w:after="0" w:line="240" w:lineRule="auto"/>
        <w:ind w:firstLine="567"/>
        <w:jc w:val="both"/>
        <w:textAlignment w:val="center"/>
        <w:rPr>
          <w:rFonts w:ascii="Times New Roman" w:hAnsi="Times New Roman"/>
          <w:b/>
          <w:lang w:val="ru-RU" w:eastAsia="bg-BG"/>
        </w:rPr>
      </w:pPr>
    </w:p>
    <w:p w:rsidR="00CE2EAC" w:rsidRPr="00157B9C" w:rsidRDefault="00CE2EAC" w:rsidP="00CB5361">
      <w:pPr>
        <w:spacing w:after="0" w:line="240" w:lineRule="auto"/>
        <w:ind w:firstLine="567"/>
        <w:jc w:val="center"/>
        <w:textAlignment w:val="center"/>
        <w:rPr>
          <w:rFonts w:ascii="Times New Roman" w:hAnsi="Times New Roman"/>
          <w:b/>
          <w:lang w:eastAsia="bg-BG"/>
        </w:rPr>
      </w:pPr>
      <w:r w:rsidRPr="00157B9C">
        <w:rPr>
          <w:rFonts w:ascii="Times New Roman" w:hAnsi="Times New Roman"/>
          <w:b/>
          <w:lang w:eastAsia="bg-BG"/>
        </w:rPr>
        <w:t>VІІ. ДОПУСКАНЕ ДО УЧАСТИЕ В НАДДАВАНЕТО. РЕД И НАЧИН ЗА ПРОВЕЖДАНЕ НА ЕЛЕКТРОННИЯ ТЪРГ.</w:t>
      </w:r>
    </w:p>
    <w:p w:rsidR="00CE2EAC" w:rsidRPr="00157B9C" w:rsidRDefault="00CE2EAC"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7.1.</w:t>
      </w:r>
      <w:r w:rsidRPr="00157B9C">
        <w:rPr>
          <w:rFonts w:ascii="Times New Roman" w:hAnsi="Times New Roman"/>
          <w:lang w:eastAsia="bg-BG"/>
        </w:rPr>
        <w:t xml:space="preserve"> Комисията започва работа след изтичане срока за регистрация на кандидатите, съгласно указания в раздел ІV, т. 10 от настоящите условия.</w:t>
      </w:r>
    </w:p>
    <w:p w:rsidR="00CE2EAC" w:rsidRPr="00157B9C" w:rsidRDefault="00CE2EAC"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7.2.</w:t>
      </w:r>
      <w:r w:rsidRPr="00157B9C">
        <w:rPr>
          <w:rFonts w:ascii="Times New Roman" w:hAnsi="Times New Roman"/>
          <w:lang w:eastAsia="bg-BG"/>
        </w:rPr>
        <w:t xml:space="preserve"> Комисията проверява дали са подадени всички изискуеми документи за участие в електронния търг.</w:t>
      </w:r>
    </w:p>
    <w:p w:rsidR="00CE2EAC" w:rsidRPr="00157B9C" w:rsidRDefault="00CE2EAC"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7.3.</w:t>
      </w:r>
      <w:r w:rsidRPr="00157B9C">
        <w:rPr>
          <w:rFonts w:ascii="Times New Roman" w:hAnsi="Times New Roman"/>
          <w:lang w:eastAsia="bg-BG"/>
        </w:rPr>
        <w:t xml:space="preserve"> Комисията отстранява от участие в търга кандидат:</w:t>
      </w:r>
    </w:p>
    <w:p w:rsidR="00CE2EAC" w:rsidRPr="00157B9C" w:rsidRDefault="00CE2EAC"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 xml:space="preserve">7.3.1. </w:t>
      </w:r>
      <w:r w:rsidRPr="00157B9C">
        <w:rPr>
          <w:rFonts w:ascii="Times New Roman" w:hAnsi="Times New Roman"/>
          <w:lang w:eastAsia="bg-BG"/>
        </w:rPr>
        <w:t>Който не е представил някой от изискуемите документи и те са представени във вид и съдържание, различни от изисканите;</w:t>
      </w:r>
    </w:p>
    <w:p w:rsidR="00CE2EAC" w:rsidRPr="00157B9C" w:rsidRDefault="00CE2EAC"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7.3.2</w:t>
      </w:r>
      <w:r w:rsidRPr="00157B9C">
        <w:rPr>
          <w:rFonts w:ascii="Times New Roman" w:hAnsi="Times New Roman"/>
          <w:lang w:eastAsia="bg-BG"/>
        </w:rPr>
        <w:t>. За когото са налице обстоятелства по чл. 58, ал. 1, т. 3 от Наредбата по чл. 95, ал. 1 от ЗГ – комисията проверява служебно заявените обстоятелства в ТР.</w:t>
      </w:r>
    </w:p>
    <w:p w:rsidR="00CE2EAC" w:rsidRPr="00157B9C" w:rsidRDefault="00CE2EAC"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8.</w:t>
      </w:r>
      <w:r w:rsidRPr="00157B9C">
        <w:rPr>
          <w:rFonts w:ascii="Times New Roman" w:hAnsi="Times New Roman"/>
          <w:lang w:eastAsia="bg-BG"/>
        </w:rPr>
        <w:t xml:space="preserve"> След разглеждане, от страна на комисията, на приложените документи, съответният кандидат получава съобщение на заявената от него електронна поща, относно резултата за допускане или за отхвърляне от участието му в търга, съгласно настоящите условия.</w:t>
      </w:r>
    </w:p>
    <w:p w:rsidR="00CE2EAC" w:rsidRPr="00157B9C" w:rsidRDefault="00CE2EAC"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 xml:space="preserve">8.1. </w:t>
      </w:r>
      <w:r w:rsidRPr="00157B9C">
        <w:rPr>
          <w:rFonts w:ascii="Times New Roman" w:hAnsi="Times New Roman"/>
          <w:lang w:eastAsia="bg-BG"/>
        </w:rPr>
        <w:t>Мотивите за отстраняване на съответния кандидат се посочват в заповедта за определяне на купувач или прекратяване на търга. Същата се съобщава на заинтересуваните лица по реда на чл. 61 от АПК и чрез публикуване в партидата на обекта на „ИНТЕРНЕТ ПЛАТФОРМАТА НА СИДП ДП – гр. Шумен (ИО)“ сайт страницата на СИДП ДП –гр. Шумен.</w:t>
      </w:r>
    </w:p>
    <w:p w:rsidR="00CE2EAC" w:rsidRPr="00157B9C" w:rsidRDefault="00CE2EAC"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8.2.</w:t>
      </w:r>
      <w:r w:rsidRPr="00157B9C">
        <w:rPr>
          <w:rFonts w:ascii="Times New Roman" w:hAnsi="Times New Roman"/>
          <w:lang w:eastAsia="bg-BG"/>
        </w:rPr>
        <w:t xml:space="preserve"> Одобрените кандидати получават УИК (уникален </w:t>
      </w:r>
      <w:proofErr w:type="spellStart"/>
      <w:r w:rsidRPr="00157B9C">
        <w:rPr>
          <w:rFonts w:ascii="Times New Roman" w:hAnsi="Times New Roman"/>
          <w:lang w:eastAsia="bg-BG"/>
        </w:rPr>
        <w:t>индентификационен</w:t>
      </w:r>
      <w:proofErr w:type="spellEnd"/>
      <w:r w:rsidRPr="00157B9C">
        <w:rPr>
          <w:rFonts w:ascii="Times New Roman" w:hAnsi="Times New Roman"/>
          <w:lang w:eastAsia="bg-BG"/>
        </w:rPr>
        <w:t xml:space="preserve"> код) за участие и ЛИНК за вписване за участие в същинското наддаване.</w:t>
      </w:r>
    </w:p>
    <w:p w:rsidR="00CE2EAC" w:rsidRPr="00157B9C" w:rsidRDefault="00CE2EAC"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9. Наддаването се извършва „</w:t>
      </w:r>
      <w:proofErr w:type="spellStart"/>
      <w:r w:rsidRPr="00157B9C">
        <w:rPr>
          <w:rFonts w:ascii="Times New Roman" w:hAnsi="Times New Roman"/>
          <w:b/>
          <w:lang w:eastAsia="bg-BG"/>
        </w:rPr>
        <w:t>он-лайн</w:t>
      </w:r>
      <w:proofErr w:type="spellEnd"/>
      <w:r w:rsidRPr="00157B9C">
        <w:rPr>
          <w:rFonts w:ascii="Times New Roman" w:hAnsi="Times New Roman"/>
          <w:b/>
          <w:lang w:eastAsia="bg-BG"/>
        </w:rPr>
        <w:t xml:space="preserve">“ – в реално време, като на кандидатите са ясни </w:t>
      </w:r>
      <w:r w:rsidRPr="00157B9C">
        <w:rPr>
          <w:rFonts w:ascii="Times New Roman" w:hAnsi="Times New Roman"/>
          <w:lang w:eastAsia="bg-BG"/>
        </w:rPr>
        <w:t>обекта на търга, началната цена  и стъпката за наддаване.</w:t>
      </w:r>
    </w:p>
    <w:p w:rsidR="00CE2EAC" w:rsidRPr="00157B9C" w:rsidRDefault="00CE2EAC"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10.</w:t>
      </w:r>
      <w:r w:rsidRPr="00157B9C">
        <w:rPr>
          <w:rFonts w:ascii="Times New Roman" w:hAnsi="Times New Roman"/>
          <w:lang w:eastAsia="bg-BG"/>
        </w:rPr>
        <w:t xml:space="preserve"> Наддаването се извършва от допуснатите за участие кандидати след вписване с предоставените им УИК и потвърждаване размера на обявената начална цена.</w:t>
      </w:r>
    </w:p>
    <w:p w:rsidR="00CE2EAC" w:rsidRPr="00157B9C" w:rsidRDefault="00CE2EAC"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11.</w:t>
      </w:r>
      <w:r w:rsidRPr="00157B9C">
        <w:rPr>
          <w:rFonts w:ascii="Times New Roman" w:hAnsi="Times New Roman"/>
          <w:lang w:eastAsia="bg-BG"/>
        </w:rPr>
        <w:t xml:space="preserve"> Потвърдената от кандидата цена го обвързва към търга и другите участници в него.</w:t>
      </w:r>
    </w:p>
    <w:p w:rsidR="00CE2EAC" w:rsidRPr="00157B9C" w:rsidRDefault="00CE2EAC"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12.</w:t>
      </w:r>
      <w:r w:rsidRPr="00157B9C">
        <w:rPr>
          <w:rFonts w:ascii="Times New Roman" w:hAnsi="Times New Roman"/>
          <w:lang w:eastAsia="bg-BG"/>
        </w:rPr>
        <w:t xml:space="preserve"> Печели този от кандидатите, който е предложил най-висока цена във времевия интервал за </w:t>
      </w:r>
      <w:proofErr w:type="spellStart"/>
      <w:r w:rsidRPr="00157B9C">
        <w:rPr>
          <w:rFonts w:ascii="Times New Roman" w:hAnsi="Times New Roman"/>
          <w:lang w:eastAsia="bg-BG"/>
        </w:rPr>
        <w:t>наддавателни</w:t>
      </w:r>
      <w:proofErr w:type="spellEnd"/>
      <w:r w:rsidRPr="00157B9C">
        <w:rPr>
          <w:rFonts w:ascii="Times New Roman" w:hAnsi="Times New Roman"/>
          <w:lang w:eastAsia="bg-BG"/>
        </w:rPr>
        <w:t xml:space="preserve"> предложения.</w:t>
      </w:r>
    </w:p>
    <w:p w:rsidR="00CE2EAC" w:rsidRPr="00157B9C" w:rsidRDefault="00CE2EAC"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t>13.</w:t>
      </w:r>
      <w:r w:rsidRPr="00157B9C">
        <w:rPr>
          <w:rFonts w:ascii="Times New Roman" w:hAnsi="Times New Roman"/>
          <w:lang w:eastAsia="bg-BG"/>
        </w:rPr>
        <w:t xml:space="preserve"> Когато участниците в търга само потвърдят началната обявена цена в определения времеви интервал за </w:t>
      </w:r>
      <w:proofErr w:type="spellStart"/>
      <w:r w:rsidRPr="00157B9C">
        <w:rPr>
          <w:rFonts w:ascii="Times New Roman" w:hAnsi="Times New Roman"/>
          <w:lang w:eastAsia="bg-BG"/>
        </w:rPr>
        <w:t>наддавателни</w:t>
      </w:r>
      <w:proofErr w:type="spellEnd"/>
      <w:r w:rsidRPr="00157B9C">
        <w:rPr>
          <w:rFonts w:ascii="Times New Roman" w:hAnsi="Times New Roman"/>
          <w:lang w:eastAsia="bg-BG"/>
        </w:rPr>
        <w:t xml:space="preserve"> предложения, търгът приключва.</w:t>
      </w:r>
    </w:p>
    <w:p w:rsidR="00CE2EAC" w:rsidRPr="00157B9C" w:rsidRDefault="00CE2EAC"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14.</w:t>
      </w:r>
      <w:r w:rsidRPr="00157B9C">
        <w:rPr>
          <w:rFonts w:ascii="Times New Roman" w:hAnsi="Times New Roman"/>
          <w:lang w:eastAsia="bg-BG"/>
        </w:rPr>
        <w:t xml:space="preserve"> Когато за участие в търга са одобрени повече от един кандидат, но в обявения начален час за наддаване </w:t>
      </w:r>
      <w:r w:rsidRPr="00157B9C">
        <w:rPr>
          <w:rFonts w:ascii="Times New Roman" w:hAnsi="Times New Roman"/>
          <w:b/>
          <w:lang w:eastAsia="bg-BG"/>
        </w:rPr>
        <w:t>се е вписал</w:t>
      </w:r>
      <w:r w:rsidRPr="00157B9C">
        <w:rPr>
          <w:rFonts w:ascii="Times New Roman" w:hAnsi="Times New Roman"/>
          <w:lang w:eastAsia="bg-BG"/>
        </w:rPr>
        <w:t xml:space="preserve"> само един, търгът продължава с единствения </w:t>
      </w:r>
      <w:r w:rsidRPr="00157B9C">
        <w:rPr>
          <w:rFonts w:ascii="Times New Roman" w:hAnsi="Times New Roman"/>
          <w:b/>
          <w:lang w:eastAsia="bg-BG"/>
        </w:rPr>
        <w:t xml:space="preserve">вписал </w:t>
      </w:r>
      <w:r w:rsidRPr="00157B9C">
        <w:rPr>
          <w:rFonts w:ascii="Times New Roman" w:hAnsi="Times New Roman"/>
          <w:lang w:eastAsia="bg-BG"/>
        </w:rPr>
        <w:t xml:space="preserve">се участник. В случай, че единственият вписан участник потвърди първоначалната цена, и направи последващо </w:t>
      </w:r>
      <w:proofErr w:type="spellStart"/>
      <w:r w:rsidRPr="00157B9C">
        <w:rPr>
          <w:rFonts w:ascii="Times New Roman" w:hAnsi="Times New Roman"/>
          <w:lang w:eastAsia="bg-BG"/>
        </w:rPr>
        <w:t>наддавателно</w:t>
      </w:r>
      <w:proofErr w:type="spellEnd"/>
      <w:r w:rsidRPr="00157B9C">
        <w:rPr>
          <w:rFonts w:ascii="Times New Roman" w:hAnsi="Times New Roman"/>
          <w:lang w:eastAsia="bg-BG"/>
        </w:rPr>
        <w:t xml:space="preserve"> предложение в размер на поне една стъпка, същият се обявява за спечелил търга. Когато, единственият </w:t>
      </w:r>
      <w:r w:rsidRPr="00157B9C">
        <w:rPr>
          <w:rFonts w:ascii="Times New Roman" w:hAnsi="Times New Roman"/>
          <w:b/>
          <w:lang w:eastAsia="bg-BG"/>
        </w:rPr>
        <w:t xml:space="preserve">вписал </w:t>
      </w:r>
      <w:r w:rsidRPr="00157B9C">
        <w:rPr>
          <w:rFonts w:ascii="Times New Roman" w:hAnsi="Times New Roman"/>
          <w:lang w:eastAsia="bg-BG"/>
        </w:rPr>
        <w:t xml:space="preserve">се участник потвърди първоначалната цена, но не направи последващо </w:t>
      </w:r>
      <w:proofErr w:type="spellStart"/>
      <w:r w:rsidRPr="00157B9C">
        <w:rPr>
          <w:rFonts w:ascii="Times New Roman" w:hAnsi="Times New Roman"/>
          <w:lang w:eastAsia="bg-BG"/>
        </w:rPr>
        <w:t>наддавателно</w:t>
      </w:r>
      <w:proofErr w:type="spellEnd"/>
      <w:r w:rsidRPr="00157B9C">
        <w:rPr>
          <w:rFonts w:ascii="Times New Roman" w:hAnsi="Times New Roman"/>
          <w:lang w:eastAsia="bg-BG"/>
        </w:rPr>
        <w:t xml:space="preserve"> предложение с поне една стъпка, търгът се прекратява. </w:t>
      </w:r>
    </w:p>
    <w:p w:rsidR="00CE2EAC" w:rsidRPr="00157B9C" w:rsidRDefault="00CE2EAC"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15.</w:t>
      </w:r>
      <w:r w:rsidRPr="00157B9C">
        <w:rPr>
          <w:rFonts w:ascii="Times New Roman" w:hAnsi="Times New Roman"/>
          <w:lang w:eastAsia="bg-BG"/>
        </w:rPr>
        <w:t xml:space="preserve"> Когато в търга е одобрен само един кандидат и същият се е вписал за участие в посочения начален час, той се обявява за спечелил търга в случай, че след потвърждаване на първоначалната цена направи последващо </w:t>
      </w:r>
      <w:proofErr w:type="spellStart"/>
      <w:r w:rsidRPr="00157B9C">
        <w:rPr>
          <w:rFonts w:ascii="Times New Roman" w:hAnsi="Times New Roman"/>
          <w:lang w:eastAsia="bg-BG"/>
        </w:rPr>
        <w:t>наддавателно</w:t>
      </w:r>
      <w:proofErr w:type="spellEnd"/>
      <w:r w:rsidRPr="00157B9C">
        <w:rPr>
          <w:rFonts w:ascii="Times New Roman" w:hAnsi="Times New Roman"/>
          <w:lang w:eastAsia="bg-BG"/>
        </w:rPr>
        <w:t xml:space="preserve"> предложение в размер на поне една стъпка. Когато единственият одобрен и </w:t>
      </w:r>
      <w:r w:rsidRPr="00157B9C">
        <w:rPr>
          <w:rFonts w:ascii="Times New Roman" w:hAnsi="Times New Roman"/>
          <w:b/>
          <w:lang w:eastAsia="bg-BG"/>
        </w:rPr>
        <w:t xml:space="preserve">вписал </w:t>
      </w:r>
      <w:r w:rsidRPr="00157B9C">
        <w:rPr>
          <w:rFonts w:ascii="Times New Roman" w:hAnsi="Times New Roman"/>
          <w:lang w:eastAsia="bg-BG"/>
        </w:rPr>
        <w:t xml:space="preserve">се участник потвърди първоначалната цена, но не направи последващо </w:t>
      </w:r>
      <w:proofErr w:type="spellStart"/>
      <w:r w:rsidRPr="00157B9C">
        <w:rPr>
          <w:rFonts w:ascii="Times New Roman" w:hAnsi="Times New Roman"/>
          <w:lang w:eastAsia="bg-BG"/>
        </w:rPr>
        <w:t>наддавателно</w:t>
      </w:r>
      <w:proofErr w:type="spellEnd"/>
      <w:r w:rsidRPr="00157B9C">
        <w:rPr>
          <w:rFonts w:ascii="Times New Roman" w:hAnsi="Times New Roman"/>
          <w:lang w:eastAsia="bg-BG"/>
        </w:rPr>
        <w:t xml:space="preserve"> предложение с поне една стъпка, търгът се прекратява. </w:t>
      </w:r>
    </w:p>
    <w:p w:rsidR="00CE2EAC" w:rsidRPr="00157B9C" w:rsidRDefault="00CE2EAC"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16.</w:t>
      </w:r>
      <w:r w:rsidRPr="00157B9C">
        <w:rPr>
          <w:rFonts w:ascii="Times New Roman" w:hAnsi="Times New Roman"/>
          <w:lang w:eastAsia="bg-BG"/>
        </w:rPr>
        <w:t xml:space="preserve"> Електронният търг завършва със заповед на органа, открил процедурата, за:</w:t>
      </w:r>
    </w:p>
    <w:p w:rsidR="00CE2EAC" w:rsidRPr="00157B9C" w:rsidRDefault="00CE2EAC"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16.1</w:t>
      </w:r>
      <w:r w:rsidRPr="00157B9C">
        <w:rPr>
          <w:rFonts w:ascii="Times New Roman" w:hAnsi="Times New Roman"/>
          <w:lang w:eastAsia="bg-BG"/>
        </w:rPr>
        <w:t>. Определяне на купувач, или</w:t>
      </w:r>
    </w:p>
    <w:p w:rsidR="00CE2EAC" w:rsidRPr="00157B9C" w:rsidRDefault="00CE2EAC"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16.2.</w:t>
      </w:r>
      <w:r w:rsidRPr="00157B9C">
        <w:rPr>
          <w:rFonts w:ascii="Times New Roman" w:hAnsi="Times New Roman"/>
          <w:lang w:eastAsia="bg-BG"/>
        </w:rPr>
        <w:t xml:space="preserve"> Прекратяване на търга.</w:t>
      </w:r>
    </w:p>
    <w:p w:rsidR="00CE2EAC" w:rsidRPr="00157B9C" w:rsidRDefault="00CE2EAC"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17</w:t>
      </w:r>
      <w:r w:rsidRPr="00157B9C">
        <w:rPr>
          <w:rFonts w:ascii="Times New Roman" w:hAnsi="Times New Roman"/>
          <w:lang w:eastAsia="bg-BG"/>
        </w:rPr>
        <w:t xml:space="preserve">. Заповедта се издава в 3-дневен срок от утвърждаването на протокола на комисията и се съобщава по реда на чл. 61 АПК. Заповедта се публикува на интернет страницата на ЦУ на СИДП ДП – гр. Шумен, съответно и на интернет страницата на </w:t>
      </w:r>
      <w:r w:rsidRPr="00157B9C">
        <w:rPr>
          <w:rFonts w:ascii="Times New Roman" w:hAnsi="Times New Roman"/>
          <w:b/>
        </w:rPr>
        <w:t xml:space="preserve">ТП ДГС </w:t>
      </w:r>
      <w:r w:rsidR="009A19AD">
        <w:rPr>
          <w:rFonts w:ascii="Times New Roman" w:hAnsi="Times New Roman"/>
          <w:b/>
        </w:rPr>
        <w:t>Шумен.</w:t>
      </w:r>
      <w:r w:rsidRPr="00157B9C">
        <w:rPr>
          <w:rFonts w:ascii="Times New Roman" w:hAnsi="Times New Roman"/>
          <w:lang w:eastAsia="bg-BG"/>
        </w:rPr>
        <w:t xml:space="preserve"> </w:t>
      </w:r>
    </w:p>
    <w:p w:rsidR="00CE2EAC" w:rsidRPr="00157B9C" w:rsidRDefault="00CE2EAC" w:rsidP="00CB5361">
      <w:pPr>
        <w:autoSpaceDE w:val="0"/>
        <w:autoSpaceDN w:val="0"/>
        <w:adjustRightInd w:val="0"/>
        <w:spacing w:after="0" w:line="240" w:lineRule="auto"/>
        <w:ind w:firstLine="567"/>
        <w:jc w:val="both"/>
        <w:rPr>
          <w:rFonts w:ascii="Times New Roman" w:hAnsi="Times New Roman"/>
          <w:lang w:eastAsia="bg-BG"/>
        </w:rPr>
      </w:pPr>
    </w:p>
    <w:p w:rsidR="00CE2EAC" w:rsidRPr="004C3F82" w:rsidRDefault="00CE2EAC" w:rsidP="00CB5361">
      <w:pPr>
        <w:spacing w:after="0" w:line="240" w:lineRule="auto"/>
        <w:jc w:val="center"/>
        <w:rPr>
          <w:rFonts w:ascii="Times New Roman" w:hAnsi="Times New Roman"/>
          <w:b/>
          <w:lang w:val="ru-RU" w:eastAsia="bg-BG"/>
        </w:rPr>
      </w:pPr>
      <w:r w:rsidRPr="00157B9C">
        <w:rPr>
          <w:rFonts w:ascii="Times New Roman" w:hAnsi="Times New Roman"/>
          <w:b/>
          <w:lang w:eastAsia="bg-BG"/>
        </w:rPr>
        <w:t>VIIІ. СРОКОВЕ ЗА ПЛАЩАНЕ И ТРАНСПОРТИРАНЕ НА ЗАКУПЕНАТА ДЪРВЕСИНА.</w:t>
      </w:r>
    </w:p>
    <w:p w:rsidR="00CE2EAC" w:rsidRPr="00B027F3" w:rsidRDefault="00CE2EAC" w:rsidP="00356AB0">
      <w:pPr>
        <w:pStyle w:val="af"/>
        <w:ind w:firstLine="567"/>
        <w:jc w:val="both"/>
        <w:rPr>
          <w:rFonts w:ascii="Times New Roman" w:hAnsi="Times New Roman"/>
          <w:b/>
          <w:highlight w:val="cyan"/>
        </w:rPr>
      </w:pPr>
      <w:r w:rsidRPr="00B027F3">
        <w:rPr>
          <w:rFonts w:ascii="Times New Roman" w:hAnsi="Times New Roman"/>
          <w:b/>
          <w:highlight w:val="cyan"/>
          <w:lang w:eastAsia="bg-BG"/>
        </w:rPr>
        <w:t xml:space="preserve">1.Задължителни условия по сключване на договора удостоверяващи изпълнението </w:t>
      </w:r>
      <w:r w:rsidRPr="00B027F3">
        <w:rPr>
          <w:rFonts w:ascii="Times New Roman" w:hAnsi="Times New Roman"/>
          <w:b/>
          <w:highlight w:val="cyan"/>
        </w:rPr>
        <w:t>на изискванията за наличие на мощности за преработка на дървесината  в обект за преработка на дървесина съгласно  чл.206 от ЗГ, а именно</w:t>
      </w:r>
      <w:r w:rsidRPr="00B027F3">
        <w:rPr>
          <w:rFonts w:ascii="Times New Roman" w:hAnsi="Times New Roman"/>
          <w:b/>
          <w:highlight w:val="cyan"/>
          <w:lang w:eastAsia="bg-BG"/>
        </w:rPr>
        <w:t>:</w:t>
      </w:r>
      <w:r w:rsidRPr="00B027F3">
        <w:rPr>
          <w:rFonts w:ascii="Times New Roman" w:hAnsi="Times New Roman"/>
          <w:b/>
          <w:highlight w:val="cyan"/>
        </w:rPr>
        <w:t xml:space="preserve"> </w:t>
      </w:r>
      <w:r w:rsidRPr="00B027F3">
        <w:rPr>
          <w:rFonts w:ascii="Times New Roman" w:hAnsi="Times New Roman"/>
          <w:highlight w:val="cyan"/>
          <w:lang w:eastAsia="bg-BG"/>
        </w:rPr>
        <w:t xml:space="preserve">Спечелилият търга участник след влизане в сила на заповедта за определяне на купувач и преди подписване на договора представя пред Купувача </w:t>
      </w:r>
      <w:r w:rsidRPr="00B027F3">
        <w:rPr>
          <w:rFonts w:ascii="Times New Roman" w:hAnsi="Times New Roman"/>
          <w:highlight w:val="cyan"/>
        </w:rPr>
        <w:t xml:space="preserve">следните документи: </w:t>
      </w:r>
    </w:p>
    <w:p w:rsidR="00CE2EAC" w:rsidRPr="00B027F3" w:rsidRDefault="00CE2EAC" w:rsidP="00356AB0">
      <w:pPr>
        <w:pStyle w:val="af"/>
        <w:ind w:firstLine="567"/>
        <w:jc w:val="both"/>
        <w:rPr>
          <w:rFonts w:ascii="Times New Roman" w:hAnsi="Times New Roman"/>
          <w:highlight w:val="cyan"/>
        </w:rPr>
      </w:pPr>
      <w:r w:rsidRPr="00B027F3">
        <w:rPr>
          <w:rFonts w:ascii="Times New Roman" w:hAnsi="Times New Roman"/>
          <w:highlight w:val="cyan"/>
        </w:rPr>
        <w:t xml:space="preserve">1.1. Документ за въвеждане в експлоатация / разрешително за ползване/  на обекта издадено от компетентна служба </w:t>
      </w:r>
    </w:p>
    <w:p w:rsidR="00CE2EAC" w:rsidRPr="00B027F3" w:rsidRDefault="00CE2EAC" w:rsidP="00356AB0">
      <w:pPr>
        <w:pStyle w:val="af"/>
        <w:ind w:firstLine="567"/>
        <w:jc w:val="both"/>
        <w:rPr>
          <w:rFonts w:ascii="Times New Roman" w:hAnsi="Times New Roman"/>
          <w:highlight w:val="cyan"/>
        </w:rPr>
      </w:pPr>
      <w:r w:rsidRPr="00B027F3">
        <w:rPr>
          <w:rFonts w:ascii="Times New Roman" w:hAnsi="Times New Roman"/>
          <w:highlight w:val="cyan"/>
        </w:rPr>
        <w:lastRenderedPageBreak/>
        <w:t xml:space="preserve">1.2.Удостоверение  за регистрирана производствена марка за обект по чл.206 от Закона за горите; </w:t>
      </w:r>
    </w:p>
    <w:p w:rsidR="00CE2EAC" w:rsidRPr="00B027F3" w:rsidRDefault="00CE2EAC" w:rsidP="00356AB0">
      <w:pPr>
        <w:pStyle w:val="af"/>
        <w:ind w:firstLine="567"/>
        <w:jc w:val="both"/>
        <w:rPr>
          <w:rFonts w:ascii="Times New Roman" w:hAnsi="Times New Roman"/>
          <w:highlight w:val="cyan"/>
        </w:rPr>
      </w:pPr>
      <w:r w:rsidRPr="00B027F3">
        <w:rPr>
          <w:rFonts w:ascii="Times New Roman" w:hAnsi="Times New Roman"/>
          <w:highlight w:val="cyan"/>
        </w:rPr>
        <w:t xml:space="preserve">1.3. Документ  издаден от компетентен орган за оборудване на обекта  със система за постоянно видеонаблюдение,  съгласно изискванията на чл.14а, ал.1 от Наредба №1 за контрола и опазването на горските територии(ДВ бр.11/07.02.2012г </w:t>
      </w:r>
      <w:proofErr w:type="spellStart"/>
      <w:r w:rsidRPr="00B027F3">
        <w:rPr>
          <w:rFonts w:ascii="Times New Roman" w:hAnsi="Times New Roman"/>
          <w:highlight w:val="cyan"/>
        </w:rPr>
        <w:t>посл</w:t>
      </w:r>
      <w:proofErr w:type="spellEnd"/>
      <w:r w:rsidRPr="00B027F3">
        <w:rPr>
          <w:rFonts w:ascii="Times New Roman" w:hAnsi="Times New Roman"/>
          <w:highlight w:val="cyan"/>
        </w:rPr>
        <w:t>. изм. бр.79/13.10.2015г)</w:t>
      </w:r>
    </w:p>
    <w:p w:rsidR="00CE2EAC" w:rsidRPr="00B027F3" w:rsidRDefault="00CE2EAC" w:rsidP="00356AB0">
      <w:pPr>
        <w:pStyle w:val="af"/>
        <w:ind w:firstLine="567"/>
        <w:jc w:val="both"/>
        <w:rPr>
          <w:rFonts w:ascii="Times New Roman" w:hAnsi="Times New Roman"/>
          <w:highlight w:val="cyan"/>
        </w:rPr>
      </w:pPr>
      <w:r w:rsidRPr="00B027F3">
        <w:rPr>
          <w:rFonts w:ascii="Times New Roman" w:hAnsi="Times New Roman"/>
          <w:highlight w:val="cyan"/>
        </w:rPr>
        <w:t>1.4. Извадка от книгата за ДМА относно въведените в експлоатация в обекта мощности за преработка на дървесна.</w:t>
      </w:r>
    </w:p>
    <w:p w:rsidR="00CE2EAC" w:rsidRPr="00B027F3" w:rsidRDefault="00CE2EAC" w:rsidP="00356AB0">
      <w:pPr>
        <w:pStyle w:val="af"/>
        <w:ind w:firstLine="567"/>
        <w:jc w:val="both"/>
        <w:rPr>
          <w:rFonts w:ascii="Times New Roman" w:hAnsi="Times New Roman"/>
          <w:highlight w:val="cyan"/>
          <w:lang w:eastAsia="bg-BG"/>
        </w:rPr>
      </w:pPr>
      <w:r w:rsidRPr="00B027F3">
        <w:rPr>
          <w:rFonts w:ascii="Times New Roman" w:hAnsi="Times New Roman"/>
          <w:highlight w:val="cyan"/>
        </w:rPr>
        <w:t>1.5.Технически паспорти/Документи/ удостоверяващи техническите параметри и характеристики на въведените в обета мощностите относно възможностите им за преработка на съответните категории  дървесна от обекта</w:t>
      </w:r>
      <w:r w:rsidRPr="00B027F3">
        <w:rPr>
          <w:rFonts w:ascii="Times New Roman" w:hAnsi="Times New Roman"/>
          <w:highlight w:val="cyan"/>
          <w:lang w:eastAsia="bg-BG"/>
        </w:rPr>
        <w:t xml:space="preserve"> .</w:t>
      </w:r>
    </w:p>
    <w:p w:rsidR="00CE2EAC" w:rsidRPr="00157B9C" w:rsidRDefault="00CE2EAC" w:rsidP="00356AB0">
      <w:pPr>
        <w:pStyle w:val="af"/>
        <w:ind w:firstLine="709"/>
        <w:jc w:val="both"/>
        <w:rPr>
          <w:rFonts w:ascii="Times New Roman" w:hAnsi="Times New Roman"/>
          <w:b/>
        </w:rPr>
      </w:pPr>
      <w:r w:rsidRPr="00B027F3">
        <w:rPr>
          <w:rFonts w:ascii="Times New Roman" w:hAnsi="Times New Roman"/>
          <w:b/>
          <w:highlight w:val="cyan"/>
          <w:lang w:eastAsia="bg-BG"/>
        </w:rPr>
        <w:t xml:space="preserve">Забележка: В случай че участникът </w:t>
      </w:r>
      <w:r w:rsidRPr="00B027F3">
        <w:rPr>
          <w:rFonts w:ascii="Times New Roman" w:hAnsi="Times New Roman"/>
          <w:b/>
          <w:highlight w:val="cyan"/>
        </w:rPr>
        <w:t xml:space="preserve">при подписване на договора  непредстави някои от документите посочени по-горе в т.1.1-1.5, или представи такива, които не удостоверяват изпълнението на изискванията по тези точки,  Продавачът – ТП ДГС </w:t>
      </w:r>
      <w:r w:rsidR="00400173">
        <w:rPr>
          <w:rFonts w:ascii="Times New Roman" w:hAnsi="Times New Roman"/>
          <w:b/>
          <w:highlight w:val="cyan"/>
        </w:rPr>
        <w:t>Шумен</w:t>
      </w:r>
      <w:r w:rsidRPr="00B027F3">
        <w:rPr>
          <w:rFonts w:ascii="Times New Roman" w:hAnsi="Times New Roman"/>
          <w:b/>
          <w:highlight w:val="cyan"/>
        </w:rPr>
        <w:t xml:space="preserve">  не сключва договор, а внесената от участника гаранция за участие се задържа в  полза на стопанството, като за обекта се обявява нова тръжна процедура.</w:t>
      </w:r>
      <w:r w:rsidRPr="00157B9C">
        <w:rPr>
          <w:rFonts w:ascii="Times New Roman" w:hAnsi="Times New Roman"/>
          <w:b/>
        </w:rPr>
        <w:t xml:space="preserve"> </w:t>
      </w:r>
    </w:p>
    <w:p w:rsidR="00CE2EAC" w:rsidRDefault="00CE2EAC" w:rsidP="00CB5361">
      <w:pPr>
        <w:tabs>
          <w:tab w:val="left" w:pos="0"/>
        </w:tabs>
        <w:autoSpaceDE w:val="0"/>
        <w:autoSpaceDN w:val="0"/>
        <w:adjustRightInd w:val="0"/>
        <w:spacing w:after="0" w:line="240" w:lineRule="auto"/>
        <w:ind w:firstLine="567"/>
        <w:jc w:val="both"/>
        <w:rPr>
          <w:rFonts w:ascii="Times New Roman" w:hAnsi="Times New Roman"/>
          <w:lang w:val="en-US" w:eastAsia="bg-BG"/>
        </w:rPr>
      </w:pPr>
      <w:r w:rsidRPr="00157B9C">
        <w:rPr>
          <w:rFonts w:ascii="Times New Roman" w:hAnsi="Times New Roman"/>
          <w:b/>
          <w:lang w:val="ru-RU" w:eastAsia="bg-BG"/>
        </w:rPr>
        <w:t>2</w:t>
      </w:r>
      <w:r w:rsidRPr="00157B9C">
        <w:rPr>
          <w:rFonts w:ascii="Times New Roman" w:hAnsi="Times New Roman"/>
          <w:b/>
          <w:lang w:eastAsia="bg-BG"/>
        </w:rPr>
        <w:t>.</w:t>
      </w:r>
      <w:r w:rsidRPr="00157B9C">
        <w:rPr>
          <w:rFonts w:ascii="Times New Roman" w:hAnsi="Times New Roman"/>
          <w:lang w:eastAsia="bg-BG"/>
        </w:rPr>
        <w:t xml:space="preserve"> Спечелилият търга, при подписване на договора </w:t>
      </w:r>
      <w:r w:rsidRPr="00157B9C">
        <w:rPr>
          <w:rFonts w:ascii="Times New Roman" w:hAnsi="Times New Roman"/>
          <w:u w:val="single"/>
          <w:lang w:eastAsia="bg-BG"/>
        </w:rPr>
        <w:t xml:space="preserve">заплаща авансова вноска в размер на </w:t>
      </w:r>
      <w:r w:rsidR="000C0335">
        <w:rPr>
          <w:rFonts w:ascii="Times New Roman" w:hAnsi="Times New Roman"/>
          <w:u w:val="single"/>
          <w:lang w:eastAsia="bg-BG"/>
        </w:rPr>
        <w:t>20</w:t>
      </w:r>
      <w:r w:rsidRPr="00157B9C">
        <w:rPr>
          <w:rFonts w:ascii="Times New Roman" w:hAnsi="Times New Roman"/>
          <w:u w:val="single"/>
          <w:lang w:eastAsia="bg-BG"/>
        </w:rPr>
        <w:t xml:space="preserve"> % (</w:t>
      </w:r>
      <w:r w:rsidR="000C0335">
        <w:rPr>
          <w:rFonts w:ascii="Times New Roman" w:hAnsi="Times New Roman"/>
          <w:u w:val="single"/>
          <w:lang w:eastAsia="bg-BG"/>
        </w:rPr>
        <w:t>двадесет</w:t>
      </w:r>
      <w:r w:rsidRPr="00157B9C">
        <w:rPr>
          <w:rFonts w:ascii="Times New Roman" w:hAnsi="Times New Roman"/>
          <w:u w:val="single"/>
          <w:lang w:eastAsia="bg-BG"/>
        </w:rPr>
        <w:t xml:space="preserve"> процента) от достигнатата при търга цена</w:t>
      </w:r>
      <w:r w:rsidRPr="00157B9C">
        <w:rPr>
          <w:rFonts w:ascii="Times New Roman" w:hAnsi="Times New Roman"/>
          <w:lang w:eastAsia="bg-BG"/>
        </w:rPr>
        <w:t xml:space="preserve">, както и </w:t>
      </w:r>
      <w:proofErr w:type="spellStart"/>
      <w:r w:rsidRPr="00157B9C">
        <w:rPr>
          <w:rFonts w:ascii="Times New Roman" w:hAnsi="Times New Roman"/>
          <w:lang w:eastAsia="bg-BG"/>
        </w:rPr>
        <w:t>законовоустановения</w:t>
      </w:r>
      <w:proofErr w:type="spellEnd"/>
      <w:r w:rsidRPr="00157B9C">
        <w:rPr>
          <w:rFonts w:ascii="Times New Roman" w:hAnsi="Times New Roman"/>
          <w:lang w:eastAsia="bg-BG"/>
        </w:rPr>
        <w:t xml:space="preserve"> размер на ДДС. </w:t>
      </w:r>
    </w:p>
    <w:p w:rsidR="00F91F69" w:rsidRPr="00F91F69" w:rsidRDefault="00F91F69" w:rsidP="00F91F69">
      <w:pPr>
        <w:tabs>
          <w:tab w:val="left" w:pos="0"/>
        </w:tabs>
        <w:autoSpaceDE w:val="0"/>
        <w:autoSpaceDN w:val="0"/>
        <w:adjustRightInd w:val="0"/>
        <w:spacing w:after="0" w:line="240" w:lineRule="auto"/>
        <w:jc w:val="both"/>
        <w:rPr>
          <w:rFonts w:ascii="Times New Roman" w:hAnsi="Times New Roman"/>
          <w:sz w:val="24"/>
          <w:szCs w:val="24"/>
          <w:lang w:val="en-US" w:eastAsia="bg-BG"/>
        </w:rPr>
      </w:pPr>
      <w:r w:rsidRPr="00E5765D">
        <w:rPr>
          <w:rFonts w:ascii="Times New Roman" w:hAnsi="Times New Roman"/>
          <w:sz w:val="24"/>
          <w:szCs w:val="24"/>
        </w:rPr>
        <w:t>Следващите плащания, след получаване</w:t>
      </w:r>
      <w:r w:rsidRPr="00D64028">
        <w:rPr>
          <w:rFonts w:ascii="Times New Roman" w:hAnsi="Times New Roman"/>
          <w:sz w:val="24"/>
          <w:szCs w:val="24"/>
        </w:rPr>
        <w:t xml:space="preserve"> и транспортиране на авансово платената дървесина, се извършват преди транспортирането на последващата добита дървесина, съгласно количествата, посочени в приемателно-предавателен протокол, изготвен от страните по договора. При плащане по банков път, същото се удостоверява с представяне в стопанството на надлежно заверен от банката платежен документ.</w:t>
      </w:r>
    </w:p>
    <w:p w:rsidR="00CE2EAC" w:rsidRPr="00157B9C" w:rsidRDefault="00CE2EAC" w:rsidP="00CB5361">
      <w:pPr>
        <w:tabs>
          <w:tab w:val="left" w:pos="0"/>
        </w:tabs>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val="ru-RU"/>
        </w:rPr>
        <w:t xml:space="preserve">3. </w:t>
      </w:r>
      <w:r w:rsidRPr="00157B9C">
        <w:rPr>
          <w:rFonts w:ascii="Times New Roman" w:hAnsi="Times New Roman"/>
          <w:b/>
        </w:rPr>
        <w:t xml:space="preserve">ТП ДГС </w:t>
      </w:r>
      <w:r w:rsidR="009A19AD">
        <w:rPr>
          <w:rFonts w:ascii="Times New Roman" w:hAnsi="Times New Roman"/>
          <w:b/>
        </w:rPr>
        <w:t>Шумен</w:t>
      </w:r>
      <w:r w:rsidRPr="00157B9C">
        <w:rPr>
          <w:rFonts w:ascii="Times New Roman" w:hAnsi="Times New Roman"/>
          <w:b/>
        </w:rPr>
        <w:t xml:space="preserve"> </w:t>
      </w:r>
      <w:r w:rsidRPr="00157B9C">
        <w:rPr>
          <w:rFonts w:ascii="Times New Roman" w:hAnsi="Times New Roman"/>
          <w:lang w:eastAsia="bg-BG"/>
        </w:rPr>
        <w:t>издава превозни билети за транспортиране на дървесината, след представяне на документ от купувача, удостоверяващ извършено плащане. Превозните билети се издават до размера на внесените от купувача вноски.</w:t>
      </w:r>
    </w:p>
    <w:p w:rsidR="00CE2EAC" w:rsidRPr="00157B9C" w:rsidRDefault="00CE2EAC" w:rsidP="00CB5361">
      <w:pPr>
        <w:spacing w:after="0" w:line="240" w:lineRule="auto"/>
        <w:ind w:firstLine="567"/>
        <w:jc w:val="both"/>
        <w:rPr>
          <w:rFonts w:ascii="Times New Roman" w:hAnsi="Times New Roman"/>
          <w:lang w:eastAsia="bg-BG"/>
        </w:rPr>
      </w:pPr>
      <w:r w:rsidRPr="00157B9C">
        <w:rPr>
          <w:rFonts w:ascii="Times New Roman" w:hAnsi="Times New Roman"/>
          <w:lang w:val="ru-RU" w:eastAsia="bg-BG"/>
        </w:rPr>
        <w:t xml:space="preserve">4. </w:t>
      </w:r>
      <w:r w:rsidRPr="00157B9C">
        <w:rPr>
          <w:rFonts w:ascii="Times New Roman" w:hAnsi="Times New Roman"/>
          <w:lang w:eastAsia="bg-BG"/>
        </w:rPr>
        <w:t>Сроковете за транспортиране на дървесината са уредени в договора за покупко-продажба.</w:t>
      </w:r>
    </w:p>
    <w:p w:rsidR="00CE2EAC" w:rsidRPr="00157B9C" w:rsidRDefault="00CE2EAC" w:rsidP="00CB5361">
      <w:pPr>
        <w:spacing w:after="0" w:line="240" w:lineRule="auto"/>
        <w:ind w:firstLine="567"/>
        <w:jc w:val="both"/>
        <w:rPr>
          <w:rFonts w:ascii="Times New Roman" w:hAnsi="Times New Roman"/>
          <w:b/>
          <w:lang w:val="ru-RU" w:eastAsia="bg-BG"/>
        </w:rPr>
      </w:pPr>
      <w:r w:rsidRPr="00157B9C">
        <w:rPr>
          <w:rFonts w:ascii="Times New Roman" w:hAnsi="Times New Roman"/>
          <w:b/>
          <w:lang w:val="ru-RU" w:eastAsia="bg-BG"/>
        </w:rPr>
        <w:t>5</w:t>
      </w:r>
      <w:r w:rsidRPr="00157B9C">
        <w:rPr>
          <w:rFonts w:ascii="Times New Roman" w:hAnsi="Times New Roman"/>
          <w:b/>
          <w:lang w:eastAsia="bg-BG"/>
        </w:rPr>
        <w:t>.</w:t>
      </w:r>
      <w:r w:rsidRPr="00157B9C">
        <w:rPr>
          <w:rFonts w:ascii="Times New Roman" w:hAnsi="Times New Roman"/>
          <w:lang w:eastAsia="bg-BG"/>
        </w:rPr>
        <w:t xml:space="preserve"> Срок за изпълнение на договора до</w:t>
      </w:r>
      <w:r>
        <w:rPr>
          <w:rFonts w:ascii="Times New Roman" w:hAnsi="Times New Roman"/>
          <w:lang w:eastAsia="bg-BG"/>
        </w:rPr>
        <w:t xml:space="preserve"> </w:t>
      </w:r>
      <w:r w:rsidR="009A19AD">
        <w:rPr>
          <w:rFonts w:ascii="Times New Roman" w:hAnsi="Times New Roman"/>
          <w:b/>
          <w:lang w:val="ru-RU" w:eastAsia="bg-BG"/>
        </w:rPr>
        <w:t>3</w:t>
      </w:r>
      <w:r w:rsidR="000E016E">
        <w:rPr>
          <w:rFonts w:ascii="Times New Roman" w:hAnsi="Times New Roman"/>
          <w:b/>
          <w:lang w:val="en-US" w:eastAsia="bg-BG"/>
        </w:rPr>
        <w:t>0</w:t>
      </w:r>
      <w:r w:rsidR="009A19AD">
        <w:rPr>
          <w:rFonts w:ascii="Times New Roman" w:hAnsi="Times New Roman"/>
          <w:b/>
          <w:lang w:val="ru-RU" w:eastAsia="bg-BG"/>
        </w:rPr>
        <w:t>.12.</w:t>
      </w:r>
      <w:r w:rsidR="00C04874">
        <w:rPr>
          <w:rFonts w:ascii="Times New Roman" w:hAnsi="Times New Roman"/>
          <w:b/>
          <w:lang w:eastAsia="bg-BG"/>
        </w:rPr>
        <w:t>2019</w:t>
      </w:r>
      <w:r w:rsidRPr="003B4CE5">
        <w:rPr>
          <w:rFonts w:ascii="Times New Roman" w:hAnsi="Times New Roman"/>
          <w:b/>
          <w:lang w:eastAsia="bg-BG"/>
        </w:rPr>
        <w:t xml:space="preserve"> г.</w:t>
      </w:r>
    </w:p>
    <w:p w:rsidR="00CE2EAC" w:rsidRPr="00157B9C" w:rsidRDefault="00CE2EAC" w:rsidP="00CB5361">
      <w:pPr>
        <w:spacing w:after="0" w:line="240" w:lineRule="auto"/>
        <w:ind w:firstLine="567"/>
        <w:jc w:val="both"/>
        <w:rPr>
          <w:rFonts w:ascii="Times New Roman" w:hAnsi="Times New Roman"/>
          <w:lang w:val="ru-RU" w:eastAsia="bg-BG"/>
        </w:rPr>
      </w:pPr>
    </w:p>
    <w:p w:rsidR="00CE2EAC" w:rsidRPr="00157B9C" w:rsidRDefault="00CE2EAC" w:rsidP="00CB5361">
      <w:pPr>
        <w:spacing w:after="0" w:line="240" w:lineRule="auto"/>
        <w:ind w:firstLine="567"/>
        <w:jc w:val="center"/>
        <w:rPr>
          <w:rFonts w:ascii="Times New Roman" w:hAnsi="Times New Roman"/>
          <w:b/>
          <w:u w:val="single"/>
          <w:lang w:eastAsia="bg-BG"/>
        </w:rPr>
      </w:pPr>
      <w:r w:rsidRPr="00157B9C">
        <w:rPr>
          <w:rFonts w:ascii="Times New Roman" w:hAnsi="Times New Roman"/>
          <w:b/>
          <w:u w:val="single"/>
          <w:lang w:eastAsia="bg-BG"/>
        </w:rPr>
        <w:t>ІХ. ПРЕКРАТЯВАНЕ НА ПРОЦЕДУРАТА</w:t>
      </w:r>
    </w:p>
    <w:p w:rsidR="00CE2EAC" w:rsidRPr="00157B9C" w:rsidRDefault="00CE2EAC"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t>1.</w:t>
      </w:r>
      <w:r w:rsidRPr="00157B9C">
        <w:rPr>
          <w:rFonts w:ascii="Times New Roman" w:hAnsi="Times New Roman"/>
          <w:lang w:eastAsia="bg-BG"/>
        </w:rPr>
        <w:t xml:space="preserve"> Продавачът прекратява процедура с мотивирана заповед, когато:</w:t>
      </w:r>
    </w:p>
    <w:p w:rsidR="00CE2EAC" w:rsidRPr="00157B9C" w:rsidRDefault="00CE2EAC"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t>1.1.</w:t>
      </w:r>
      <w:r w:rsidRPr="00157B9C">
        <w:rPr>
          <w:rFonts w:ascii="Times New Roman" w:hAnsi="Times New Roman"/>
          <w:lang w:eastAsia="bg-BG"/>
        </w:rPr>
        <w:t xml:space="preserve"> Не са подадени документи за участие;</w:t>
      </w:r>
    </w:p>
    <w:p w:rsidR="00CE2EAC" w:rsidRPr="00157B9C" w:rsidRDefault="00CE2EAC"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t>1.2.</w:t>
      </w:r>
      <w:r w:rsidRPr="00157B9C">
        <w:rPr>
          <w:rFonts w:ascii="Times New Roman" w:hAnsi="Times New Roman"/>
          <w:lang w:eastAsia="bg-BG"/>
        </w:rPr>
        <w:t xml:space="preserve"> Кандидатът не отговарят на условията за провеждане на търга;</w:t>
      </w:r>
    </w:p>
    <w:p w:rsidR="00CE2EAC" w:rsidRPr="00157B9C" w:rsidRDefault="00CE2EAC"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t>1.3.</w:t>
      </w:r>
      <w:r w:rsidRPr="00157B9C">
        <w:rPr>
          <w:rFonts w:ascii="Times New Roman" w:hAnsi="Times New Roman"/>
          <w:lang w:eastAsia="bg-BG"/>
        </w:rPr>
        <w:t xml:space="preserve"> Документите за участие на всички кандидати не отговарят на изискванията и условията на търга;</w:t>
      </w:r>
    </w:p>
    <w:p w:rsidR="00CE2EAC" w:rsidRPr="00157B9C" w:rsidRDefault="00CE2EAC"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t>1.4.</w:t>
      </w:r>
      <w:r w:rsidRPr="00157B9C">
        <w:rPr>
          <w:rFonts w:ascii="Times New Roman" w:hAnsi="Times New Roman"/>
          <w:lang w:eastAsia="bg-BG"/>
        </w:rPr>
        <w:t xml:space="preserve"> Първият и вторият класиран участник откаже да сключи договор;</w:t>
      </w:r>
    </w:p>
    <w:p w:rsidR="00CE2EAC" w:rsidRPr="00157B9C" w:rsidRDefault="00CE2EAC"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t>1.5.</w:t>
      </w:r>
      <w:r w:rsidRPr="00157B9C">
        <w:rPr>
          <w:rFonts w:ascii="Times New Roman" w:hAnsi="Times New Roman"/>
          <w:lang w:eastAsia="bg-BG"/>
        </w:rPr>
        <w:t xml:space="preserve"> Отпадне необходимостта от провеждане на процедурата в резултат на съществена промяна в обстоятелствата;</w:t>
      </w:r>
    </w:p>
    <w:p w:rsidR="00CE2EAC" w:rsidRPr="00157B9C" w:rsidRDefault="00CE2EAC"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t>1.6.</w:t>
      </w:r>
      <w:r w:rsidRPr="00157B9C">
        <w:rPr>
          <w:rFonts w:ascii="Times New Roman" w:hAnsi="Times New Roman"/>
          <w:lang w:eastAsia="bg-BG"/>
        </w:rPr>
        <w:t xml:space="preserve"> Са установени нарушения при откриване и провеждане на търга, които не могат да бъдат отстранени без това да доведе до промяна на условията, при които е обявен.</w:t>
      </w:r>
    </w:p>
    <w:p w:rsidR="00CE2EAC" w:rsidRPr="00157B9C" w:rsidRDefault="00CE2EAC"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t>1.7.</w:t>
      </w:r>
      <w:r w:rsidRPr="00157B9C">
        <w:rPr>
          <w:rFonts w:ascii="Times New Roman" w:hAnsi="Times New Roman"/>
          <w:lang w:eastAsia="bg-BG"/>
        </w:rPr>
        <w:t xml:space="preserve"> Възникнат обстоятелства, които правят провеждането на търга невъзможно и които органът, открил процедурата не би могъл да предвиди преди откриването й.</w:t>
      </w:r>
    </w:p>
    <w:p w:rsidR="00CE2EAC" w:rsidRPr="00157B9C" w:rsidRDefault="00CE2EAC"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t>1.8.</w:t>
      </w:r>
      <w:r w:rsidRPr="00157B9C">
        <w:rPr>
          <w:rFonts w:ascii="Times New Roman" w:hAnsi="Times New Roman"/>
          <w:lang w:eastAsia="bg-BG"/>
        </w:rPr>
        <w:t xml:space="preserve"> Определеният за спечелил процедурата не представи гаранция за изпълнение на договора.</w:t>
      </w:r>
    </w:p>
    <w:p w:rsidR="00CE2EAC" w:rsidRPr="00157B9C" w:rsidRDefault="00CE2EAC" w:rsidP="00CB5361">
      <w:pPr>
        <w:autoSpaceDE w:val="0"/>
        <w:autoSpaceDN w:val="0"/>
        <w:adjustRightInd w:val="0"/>
        <w:spacing w:after="0" w:line="240" w:lineRule="auto"/>
        <w:ind w:firstLine="567"/>
        <w:jc w:val="both"/>
        <w:rPr>
          <w:rFonts w:ascii="Times New Roman" w:hAnsi="Times New Roman"/>
          <w:lang w:eastAsia="bg-BG"/>
        </w:rPr>
      </w:pPr>
      <w:r w:rsidRPr="00157B9C">
        <w:rPr>
          <w:rFonts w:ascii="Times New Roman" w:hAnsi="Times New Roman"/>
          <w:b/>
          <w:lang w:eastAsia="bg-BG"/>
        </w:rPr>
        <w:t>1.9</w:t>
      </w:r>
      <w:r w:rsidRPr="00157B9C">
        <w:rPr>
          <w:rFonts w:ascii="Times New Roman" w:hAnsi="Times New Roman"/>
          <w:lang w:eastAsia="bg-BG"/>
        </w:rPr>
        <w:t>. Когато всички участници в търга са потвърдили първоначалната цена, но няма регистрирано последващо наддаване поне с една стъпка.</w:t>
      </w:r>
    </w:p>
    <w:p w:rsidR="00CE2EAC" w:rsidRPr="00157B9C" w:rsidRDefault="00CE2EAC" w:rsidP="00CB5361">
      <w:pPr>
        <w:spacing w:after="0" w:line="240" w:lineRule="auto"/>
        <w:ind w:firstLine="567"/>
        <w:jc w:val="both"/>
        <w:rPr>
          <w:rFonts w:ascii="Times New Roman" w:hAnsi="Times New Roman"/>
          <w:lang w:val="ru-RU" w:eastAsia="bg-BG"/>
        </w:rPr>
      </w:pPr>
      <w:r w:rsidRPr="00157B9C">
        <w:rPr>
          <w:rFonts w:ascii="Times New Roman" w:hAnsi="Times New Roman"/>
          <w:b/>
          <w:lang w:eastAsia="bg-BG"/>
        </w:rPr>
        <w:t>2.</w:t>
      </w:r>
      <w:r w:rsidRPr="00157B9C">
        <w:rPr>
          <w:rFonts w:ascii="Times New Roman" w:hAnsi="Times New Roman"/>
          <w:lang w:eastAsia="bg-BG"/>
        </w:rPr>
        <w:t xml:space="preserve"> Органът, открил търга може да открие нова процедура за същия обект само когато първоначално обявеният търг е прекратен и решението за прекратяване не е обжалвано или ако е обжалвано – спорът е решен с влязло в сила решение.</w:t>
      </w:r>
    </w:p>
    <w:p w:rsidR="00CE2EAC" w:rsidRPr="00157B9C" w:rsidRDefault="00CE2EAC" w:rsidP="00CB5361">
      <w:pPr>
        <w:spacing w:after="0" w:line="240" w:lineRule="auto"/>
        <w:ind w:firstLine="567"/>
        <w:jc w:val="both"/>
        <w:rPr>
          <w:rFonts w:ascii="Times New Roman" w:hAnsi="Times New Roman"/>
          <w:lang w:val="ru-RU" w:eastAsia="bg-BG"/>
        </w:rPr>
      </w:pPr>
    </w:p>
    <w:p w:rsidR="00CE2EAC" w:rsidRPr="00157B9C" w:rsidRDefault="00CE2EAC" w:rsidP="00CB5361">
      <w:pPr>
        <w:keepNext/>
        <w:spacing w:after="0" w:line="240" w:lineRule="auto"/>
        <w:ind w:firstLine="567"/>
        <w:jc w:val="center"/>
        <w:rPr>
          <w:rFonts w:ascii="Times New Roman" w:hAnsi="Times New Roman"/>
          <w:b/>
          <w:bCs/>
          <w:u w:val="single"/>
        </w:rPr>
      </w:pPr>
      <w:r w:rsidRPr="00157B9C">
        <w:rPr>
          <w:rFonts w:ascii="Times New Roman" w:hAnsi="Times New Roman"/>
          <w:b/>
          <w:bCs/>
        </w:rPr>
        <w:t>Х. УВЕДОМЯВАНЕ ЗА ПОДПИСВАНЕ НА ДОГОВОРА.</w:t>
      </w:r>
    </w:p>
    <w:p w:rsidR="00CE2EAC" w:rsidRPr="00157B9C" w:rsidRDefault="00CE2EAC"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t>1.</w:t>
      </w:r>
      <w:r w:rsidRPr="00157B9C">
        <w:rPr>
          <w:rFonts w:ascii="Times New Roman" w:hAnsi="Times New Roman"/>
          <w:lang w:eastAsia="bg-BG"/>
        </w:rPr>
        <w:t xml:space="preserve"> В тридневен срок от получаване на резултатите от проведения електронен търг, продавачът издава заповед, с която определя класирането на участниците, която се съобщава на заинтересуваните лица по реда на АПК и я публикува на интернет страницата си.</w:t>
      </w:r>
    </w:p>
    <w:p w:rsidR="00CE2EAC" w:rsidRPr="00157B9C" w:rsidRDefault="00CE2EAC" w:rsidP="00356AB0">
      <w:pPr>
        <w:spacing w:after="0" w:line="240" w:lineRule="auto"/>
        <w:ind w:firstLine="567"/>
        <w:jc w:val="both"/>
        <w:rPr>
          <w:rFonts w:ascii="Times New Roman" w:hAnsi="Times New Roman"/>
          <w:lang w:eastAsia="bg-BG"/>
        </w:rPr>
      </w:pPr>
      <w:r w:rsidRPr="00157B9C">
        <w:rPr>
          <w:rFonts w:ascii="Times New Roman" w:hAnsi="Times New Roman"/>
          <w:b/>
          <w:lang w:eastAsia="bg-BG"/>
        </w:rPr>
        <w:t>2.</w:t>
      </w:r>
      <w:r w:rsidRPr="00157B9C">
        <w:rPr>
          <w:rFonts w:ascii="Times New Roman" w:hAnsi="Times New Roman"/>
          <w:lang w:eastAsia="bg-BG"/>
        </w:rPr>
        <w:t xml:space="preserve"> При подписването на договора кандидата, определен за спечелил, освен документите удостоверяващи изпълнение на изискването на чл206 от ЗГ представя и  документ за гаранция за изпълнение на договора в размер на </w:t>
      </w:r>
      <w:r w:rsidRPr="00157B9C">
        <w:rPr>
          <w:rFonts w:ascii="Times New Roman" w:hAnsi="Times New Roman"/>
          <w:b/>
          <w:lang w:eastAsia="bg-BG"/>
        </w:rPr>
        <w:t>5 %</w:t>
      </w:r>
      <w:r w:rsidRPr="00157B9C">
        <w:rPr>
          <w:rFonts w:ascii="Times New Roman" w:hAnsi="Times New Roman"/>
          <w:lang w:eastAsia="bg-BG"/>
        </w:rPr>
        <w:t xml:space="preserve"> (пет процента) от стойността на договора (в зависимост от направения от кандидата избор за формата на гаранцията – внесена парична сума или </w:t>
      </w:r>
      <w:r w:rsidRPr="00157B9C">
        <w:rPr>
          <w:rFonts w:ascii="Times New Roman" w:hAnsi="Times New Roman"/>
          <w:b/>
          <w:lang w:eastAsia="bg-BG"/>
        </w:rPr>
        <w:t xml:space="preserve">оригинал </w:t>
      </w:r>
      <w:r w:rsidRPr="00157B9C">
        <w:rPr>
          <w:rFonts w:ascii="Times New Roman" w:hAnsi="Times New Roman"/>
          <w:lang w:eastAsia="bg-BG"/>
        </w:rPr>
        <w:t>на банкова гаранция).</w:t>
      </w:r>
    </w:p>
    <w:p w:rsidR="00CE2EAC" w:rsidRPr="00157B9C" w:rsidRDefault="00CE2EAC"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t>3.</w:t>
      </w:r>
      <w:r w:rsidRPr="00157B9C">
        <w:rPr>
          <w:rFonts w:ascii="Times New Roman" w:hAnsi="Times New Roman"/>
          <w:lang w:eastAsia="bg-BG"/>
        </w:rPr>
        <w:t xml:space="preserve"> </w:t>
      </w:r>
      <w:r w:rsidR="00B027F3">
        <w:rPr>
          <w:rFonts w:ascii="Times New Roman" w:hAnsi="Times New Roman"/>
          <w:b/>
        </w:rPr>
        <w:t>ТП ДГС</w:t>
      </w:r>
      <w:r w:rsidR="009A19AD">
        <w:rPr>
          <w:rFonts w:ascii="Times New Roman" w:hAnsi="Times New Roman"/>
          <w:b/>
        </w:rPr>
        <w:t xml:space="preserve"> Шумен</w:t>
      </w:r>
      <w:r w:rsidR="00B027F3">
        <w:rPr>
          <w:rFonts w:ascii="Times New Roman" w:hAnsi="Times New Roman"/>
          <w:b/>
        </w:rPr>
        <w:t xml:space="preserve"> </w:t>
      </w:r>
      <w:r w:rsidRPr="00157B9C">
        <w:rPr>
          <w:rFonts w:ascii="Times New Roman" w:hAnsi="Times New Roman"/>
          <w:lang w:eastAsia="bg-BG"/>
        </w:rPr>
        <w:t>сключва писмен договор с кандидата, определен за спечелил процедурата в седемдневен срок от влизане в сила на заповедта за определяне на спечелилия.</w:t>
      </w:r>
    </w:p>
    <w:p w:rsidR="00CE2EAC" w:rsidRPr="00157B9C" w:rsidRDefault="00CE2EAC" w:rsidP="00356AB0">
      <w:pPr>
        <w:spacing w:after="0" w:line="240" w:lineRule="auto"/>
        <w:ind w:firstLine="567"/>
        <w:jc w:val="both"/>
        <w:rPr>
          <w:rFonts w:ascii="Times New Roman" w:hAnsi="Times New Roman"/>
          <w:lang w:eastAsia="bg-BG"/>
        </w:rPr>
      </w:pPr>
      <w:r w:rsidRPr="00157B9C">
        <w:rPr>
          <w:rFonts w:ascii="Times New Roman" w:hAnsi="Times New Roman"/>
          <w:b/>
          <w:lang w:eastAsia="bg-BG"/>
        </w:rPr>
        <w:lastRenderedPageBreak/>
        <w:t>4.</w:t>
      </w:r>
      <w:r w:rsidRPr="00157B9C">
        <w:rPr>
          <w:rFonts w:ascii="Times New Roman" w:hAnsi="Times New Roman"/>
          <w:lang w:eastAsia="bg-BG"/>
        </w:rPr>
        <w:t xml:space="preserve"> Договорът се сключва след като определеният за спечелил процедурата представи документ за внесена или учредена в полза на </w:t>
      </w:r>
      <w:r w:rsidR="00B027F3">
        <w:rPr>
          <w:rFonts w:ascii="Times New Roman" w:hAnsi="Times New Roman"/>
          <w:b/>
        </w:rPr>
        <w:t>ТП ДГС</w:t>
      </w:r>
      <w:r w:rsidR="009A19AD">
        <w:rPr>
          <w:rFonts w:ascii="Times New Roman" w:hAnsi="Times New Roman"/>
          <w:b/>
        </w:rPr>
        <w:t xml:space="preserve"> Шумен</w:t>
      </w:r>
      <w:r w:rsidR="00B027F3">
        <w:rPr>
          <w:rFonts w:ascii="Times New Roman" w:hAnsi="Times New Roman"/>
          <w:b/>
        </w:rPr>
        <w:t xml:space="preserve"> </w:t>
      </w:r>
      <w:r w:rsidRPr="00157B9C">
        <w:rPr>
          <w:rFonts w:ascii="Times New Roman" w:hAnsi="Times New Roman"/>
          <w:lang w:eastAsia="bg-BG"/>
        </w:rPr>
        <w:t>гаранция за изпълнение , както и документите, удостоверяващи декларираните обстоятелства за наличие на обект по чл.206 от ЗГ. В случай, че определения за спечелил е избрал като форма на гаранцията за изпълнение банкова гаранция, същият представя документ за учредена такава.</w:t>
      </w:r>
    </w:p>
    <w:p w:rsidR="00CE2EAC" w:rsidRPr="00157B9C" w:rsidRDefault="00CE2EAC" w:rsidP="00356AB0">
      <w:pPr>
        <w:spacing w:after="0" w:line="240" w:lineRule="auto"/>
        <w:ind w:firstLine="567"/>
        <w:jc w:val="both"/>
        <w:rPr>
          <w:rFonts w:ascii="Times New Roman" w:hAnsi="Times New Roman"/>
          <w:lang w:eastAsia="bg-BG"/>
        </w:rPr>
      </w:pPr>
      <w:r w:rsidRPr="00157B9C">
        <w:rPr>
          <w:rFonts w:ascii="Times New Roman" w:hAnsi="Times New Roman"/>
          <w:b/>
          <w:lang w:eastAsia="bg-BG"/>
        </w:rPr>
        <w:t>5.</w:t>
      </w:r>
      <w:r w:rsidRPr="00157B9C">
        <w:rPr>
          <w:rFonts w:ascii="Times New Roman" w:hAnsi="Times New Roman"/>
          <w:lang w:eastAsia="bg-BG"/>
        </w:rPr>
        <w:t xml:space="preserve"> В случай, че участникът не представи документите по предходната точка договор с този участник не се сключва а </w:t>
      </w:r>
      <w:r w:rsidRPr="00157B9C">
        <w:rPr>
          <w:rFonts w:ascii="Times New Roman" w:hAnsi="Times New Roman"/>
          <w:b/>
        </w:rPr>
        <w:t>внесената от участника гаранция за участие се задържа в  полза на стопанството, като за обекта се обявява нова тръжна процедура</w:t>
      </w:r>
      <w:r w:rsidRPr="00157B9C">
        <w:rPr>
          <w:rFonts w:ascii="Times New Roman" w:hAnsi="Times New Roman"/>
          <w:lang w:eastAsia="bg-BG"/>
        </w:rPr>
        <w:t>.</w:t>
      </w:r>
    </w:p>
    <w:p w:rsidR="00CE2EAC" w:rsidRPr="00157B9C" w:rsidRDefault="00CE2EAC" w:rsidP="00356AB0">
      <w:pPr>
        <w:spacing w:after="0" w:line="240" w:lineRule="auto"/>
        <w:ind w:firstLine="567"/>
        <w:jc w:val="both"/>
        <w:rPr>
          <w:rFonts w:ascii="Times New Roman" w:hAnsi="Times New Roman"/>
          <w:lang w:eastAsia="bg-BG"/>
        </w:rPr>
      </w:pPr>
      <w:r w:rsidRPr="00157B9C">
        <w:rPr>
          <w:rFonts w:ascii="Times New Roman" w:hAnsi="Times New Roman"/>
          <w:b/>
          <w:lang w:eastAsia="bg-BG"/>
        </w:rPr>
        <w:t>6.</w:t>
      </w:r>
      <w:r w:rsidRPr="00157B9C">
        <w:rPr>
          <w:rFonts w:ascii="Times New Roman" w:hAnsi="Times New Roman"/>
          <w:lang w:eastAsia="bg-BG"/>
        </w:rPr>
        <w:t xml:space="preserve"> Ако спечелилият участник откаже да подпише договор, се поканва за сключване на договор, класираният на второ място участник, като същият е длъжен в седемдневен срок от получаване на поканата да заяви в </w:t>
      </w:r>
      <w:r w:rsidR="00486C22">
        <w:rPr>
          <w:rFonts w:ascii="Times New Roman" w:hAnsi="Times New Roman"/>
          <w:b/>
        </w:rPr>
        <w:t>ТП ДГС</w:t>
      </w:r>
      <w:r w:rsidR="009A19AD">
        <w:rPr>
          <w:rFonts w:ascii="Times New Roman" w:hAnsi="Times New Roman"/>
          <w:b/>
        </w:rPr>
        <w:t xml:space="preserve"> Шумен</w:t>
      </w:r>
      <w:r w:rsidR="00486C22">
        <w:rPr>
          <w:rFonts w:ascii="Times New Roman" w:hAnsi="Times New Roman"/>
          <w:b/>
        </w:rPr>
        <w:t xml:space="preserve"> </w:t>
      </w:r>
      <w:r w:rsidRPr="00157B9C">
        <w:rPr>
          <w:rFonts w:ascii="Times New Roman" w:hAnsi="Times New Roman"/>
          <w:lang w:eastAsia="bg-BG"/>
        </w:rPr>
        <w:t>писмено своето намерение. В случай, че той също откаже, органът издал заповедта за определяне на резултатите от класирането прекратява процедурата.</w:t>
      </w:r>
      <w:r w:rsidRPr="00157B9C">
        <w:rPr>
          <w:rFonts w:ascii="Times New Roman" w:hAnsi="Times New Roman"/>
          <w:noProof/>
          <w:lang w:eastAsia="bg-BG"/>
        </w:rPr>
        <w:t xml:space="preserve"> </w:t>
      </w:r>
    </w:p>
    <w:p w:rsidR="00CE2EAC" w:rsidRPr="00157B9C" w:rsidRDefault="00CE2EAC"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t>Органът, открил процедурата не сключва договор с определения за спечелил в случай, че:</w:t>
      </w:r>
    </w:p>
    <w:p w:rsidR="00CE2EAC" w:rsidRPr="00157B9C" w:rsidRDefault="00CE2EAC" w:rsidP="003B4CE5">
      <w:pPr>
        <w:overflowPunct w:val="0"/>
        <w:autoSpaceDE w:val="0"/>
        <w:autoSpaceDN w:val="0"/>
        <w:adjustRightInd w:val="0"/>
        <w:spacing w:after="0" w:line="240" w:lineRule="auto"/>
        <w:ind w:firstLine="567"/>
        <w:jc w:val="both"/>
        <w:textAlignment w:val="baseline"/>
        <w:rPr>
          <w:rFonts w:ascii="Times New Roman" w:hAnsi="Times New Roman"/>
          <w:b/>
          <w:u w:val="single"/>
          <w:lang w:eastAsia="bg-BG"/>
        </w:rPr>
      </w:pPr>
      <w:r w:rsidRPr="00157B9C">
        <w:rPr>
          <w:rFonts w:ascii="Times New Roman" w:hAnsi="Times New Roman"/>
          <w:b/>
          <w:lang w:eastAsia="bg-BG"/>
        </w:rPr>
        <w:t>1.</w:t>
      </w:r>
      <w:r w:rsidRPr="00157B9C">
        <w:rPr>
          <w:rFonts w:ascii="Times New Roman" w:hAnsi="Times New Roman"/>
          <w:lang w:eastAsia="bg-BG"/>
        </w:rPr>
        <w:t xml:space="preserve"> В седемдневен срок от определянето му за спечелил </w:t>
      </w:r>
      <w:r w:rsidRPr="00157B9C">
        <w:rPr>
          <w:rFonts w:ascii="Times New Roman" w:hAnsi="Times New Roman"/>
          <w:b/>
          <w:u w:val="single"/>
          <w:lang w:eastAsia="bg-BG"/>
        </w:rPr>
        <w:t>не представи:</w:t>
      </w:r>
    </w:p>
    <w:p w:rsidR="00CE2EAC" w:rsidRPr="00157B9C" w:rsidRDefault="00CE2EAC" w:rsidP="00CB5361">
      <w:pPr>
        <w:overflowPunct w:val="0"/>
        <w:autoSpaceDE w:val="0"/>
        <w:autoSpaceDN w:val="0"/>
        <w:adjustRightInd w:val="0"/>
        <w:spacing w:after="0" w:line="240" w:lineRule="auto"/>
        <w:ind w:firstLine="567"/>
        <w:jc w:val="both"/>
        <w:textAlignment w:val="baseline"/>
        <w:rPr>
          <w:rFonts w:ascii="Times New Roman" w:hAnsi="Times New Roman"/>
          <w:lang w:eastAsia="bg-BG"/>
        </w:rPr>
      </w:pPr>
      <w:r w:rsidRPr="00157B9C">
        <w:rPr>
          <w:rFonts w:ascii="Times New Roman" w:hAnsi="Times New Roman"/>
          <w:b/>
          <w:lang w:eastAsia="bg-BG"/>
        </w:rPr>
        <w:t xml:space="preserve">1.1. </w:t>
      </w:r>
      <w:r w:rsidRPr="00157B9C">
        <w:rPr>
          <w:rFonts w:ascii="Times New Roman" w:hAnsi="Times New Roman"/>
          <w:lang w:eastAsia="bg-BG"/>
        </w:rPr>
        <w:t>Удостоверение от органите на НАП, че кандидатът няма парични задължения към държавата, установени с влязъл в сила акт на държавен компетентен орган.</w:t>
      </w:r>
    </w:p>
    <w:p w:rsidR="00CE2EAC" w:rsidRPr="00157B9C" w:rsidRDefault="00CE2EAC" w:rsidP="00CB5361">
      <w:pPr>
        <w:overflowPunct w:val="0"/>
        <w:autoSpaceDE w:val="0"/>
        <w:autoSpaceDN w:val="0"/>
        <w:adjustRightInd w:val="0"/>
        <w:spacing w:after="0" w:line="240" w:lineRule="auto"/>
        <w:ind w:firstLine="567"/>
        <w:jc w:val="both"/>
        <w:textAlignment w:val="baseline"/>
        <w:rPr>
          <w:rFonts w:ascii="Times New Roman" w:hAnsi="Times New Roman"/>
          <w:lang w:eastAsia="bg-BG"/>
        </w:rPr>
      </w:pPr>
      <w:r w:rsidRPr="00157B9C">
        <w:rPr>
          <w:rFonts w:ascii="Times New Roman" w:hAnsi="Times New Roman"/>
          <w:b/>
          <w:lang w:eastAsia="bg-BG"/>
        </w:rPr>
        <w:t xml:space="preserve">1.2. </w:t>
      </w:r>
      <w:r w:rsidRPr="00157B9C">
        <w:rPr>
          <w:rFonts w:ascii="Times New Roman" w:hAnsi="Times New Roman"/>
          <w:lang w:eastAsia="bg-BG"/>
        </w:rPr>
        <w:t xml:space="preserve">Документ за внесена или учредена в полза на </w:t>
      </w:r>
      <w:r w:rsidR="00486C22">
        <w:rPr>
          <w:rFonts w:ascii="Times New Roman" w:hAnsi="Times New Roman"/>
          <w:b/>
        </w:rPr>
        <w:t>ТП ДГС</w:t>
      </w:r>
      <w:r w:rsidR="009A19AD">
        <w:rPr>
          <w:rFonts w:ascii="Times New Roman" w:hAnsi="Times New Roman"/>
          <w:b/>
        </w:rPr>
        <w:t xml:space="preserve"> Шумен</w:t>
      </w:r>
      <w:r w:rsidR="00486C22">
        <w:rPr>
          <w:rFonts w:ascii="Times New Roman" w:hAnsi="Times New Roman"/>
          <w:b/>
        </w:rPr>
        <w:t xml:space="preserve"> </w:t>
      </w:r>
      <w:r w:rsidRPr="00157B9C">
        <w:rPr>
          <w:rFonts w:ascii="Times New Roman" w:hAnsi="Times New Roman"/>
          <w:lang w:eastAsia="bg-BG"/>
        </w:rPr>
        <w:t>гаранция за изпълнение на договора;</w:t>
      </w:r>
    </w:p>
    <w:p w:rsidR="00CE2EAC" w:rsidRPr="00157B9C" w:rsidRDefault="00CE2EAC" w:rsidP="00CB5361">
      <w:pPr>
        <w:overflowPunct w:val="0"/>
        <w:autoSpaceDE w:val="0"/>
        <w:autoSpaceDN w:val="0"/>
        <w:adjustRightInd w:val="0"/>
        <w:spacing w:after="0" w:line="240" w:lineRule="auto"/>
        <w:ind w:firstLine="567"/>
        <w:jc w:val="both"/>
        <w:textAlignment w:val="baseline"/>
        <w:rPr>
          <w:rFonts w:ascii="Times New Roman" w:hAnsi="Times New Roman"/>
          <w:lang w:eastAsia="bg-BG"/>
        </w:rPr>
      </w:pPr>
      <w:r w:rsidRPr="00157B9C">
        <w:rPr>
          <w:rFonts w:ascii="Times New Roman" w:hAnsi="Times New Roman"/>
          <w:b/>
          <w:lang w:eastAsia="bg-BG"/>
        </w:rPr>
        <w:t xml:space="preserve">1.3. </w:t>
      </w:r>
      <w:r w:rsidRPr="00157B9C">
        <w:rPr>
          <w:rFonts w:ascii="Times New Roman" w:hAnsi="Times New Roman"/>
          <w:lang w:eastAsia="bg-BG"/>
        </w:rPr>
        <w:t>Свидетелство за съдимост на физическото лице или на членовете на управителните органи на търговеца.</w:t>
      </w:r>
    </w:p>
    <w:p w:rsidR="00CE2EAC" w:rsidRPr="00157B9C" w:rsidRDefault="00CE2EAC" w:rsidP="00CB5361">
      <w:pPr>
        <w:spacing w:after="0" w:line="240" w:lineRule="auto"/>
        <w:ind w:firstLine="567"/>
        <w:jc w:val="both"/>
        <w:rPr>
          <w:rFonts w:ascii="Times New Roman" w:hAnsi="Times New Roman"/>
          <w:b/>
          <w:lang w:eastAsia="bg-BG"/>
        </w:rPr>
      </w:pPr>
      <w:r w:rsidRPr="00157B9C">
        <w:rPr>
          <w:rFonts w:ascii="Times New Roman" w:hAnsi="Times New Roman"/>
          <w:b/>
          <w:lang w:eastAsia="bg-BG"/>
        </w:rPr>
        <w:t>1.4.</w:t>
      </w:r>
      <w:r w:rsidRPr="00157B9C">
        <w:rPr>
          <w:rFonts w:ascii="Times New Roman" w:hAnsi="Times New Roman"/>
          <w:lang w:eastAsia="bg-BG"/>
        </w:rPr>
        <w:t xml:space="preserve"> Не плати </w:t>
      </w:r>
      <w:r w:rsidR="00D403B6">
        <w:rPr>
          <w:rFonts w:ascii="Times New Roman" w:hAnsi="Times New Roman"/>
          <w:b/>
          <w:lang w:eastAsia="bg-BG"/>
        </w:rPr>
        <w:t>2</w:t>
      </w:r>
      <w:r w:rsidRPr="00157B9C">
        <w:rPr>
          <w:rFonts w:ascii="Times New Roman" w:hAnsi="Times New Roman"/>
          <w:b/>
          <w:lang w:eastAsia="bg-BG"/>
        </w:rPr>
        <w:t>0 % (</w:t>
      </w:r>
      <w:r w:rsidR="00D403B6">
        <w:rPr>
          <w:rFonts w:ascii="Times New Roman" w:hAnsi="Times New Roman"/>
          <w:b/>
          <w:lang w:eastAsia="bg-BG"/>
        </w:rPr>
        <w:t xml:space="preserve">двадесет </w:t>
      </w:r>
      <w:r w:rsidRPr="00157B9C">
        <w:rPr>
          <w:rFonts w:ascii="Times New Roman" w:hAnsi="Times New Roman"/>
          <w:b/>
          <w:lang w:eastAsia="bg-BG"/>
        </w:rPr>
        <w:t xml:space="preserve"> процента)</w:t>
      </w:r>
      <w:r w:rsidRPr="00157B9C">
        <w:rPr>
          <w:rFonts w:ascii="Times New Roman" w:hAnsi="Times New Roman"/>
          <w:lang w:eastAsia="bg-BG"/>
        </w:rPr>
        <w:t xml:space="preserve"> от цената за обект </w:t>
      </w:r>
      <w:r w:rsidRPr="00157B9C">
        <w:rPr>
          <w:rFonts w:ascii="Times New Roman" w:hAnsi="Times New Roman"/>
          <w:b/>
          <w:lang w:eastAsia="bg-BG"/>
        </w:rPr>
        <w:t xml:space="preserve">№ </w:t>
      </w:r>
      <w:r w:rsidR="00400173">
        <w:rPr>
          <w:rFonts w:ascii="Times New Roman" w:hAnsi="Times New Roman"/>
          <w:b/>
          <w:lang w:eastAsia="bg-BG"/>
        </w:rPr>
        <w:t>9-</w:t>
      </w:r>
      <w:r w:rsidR="00D403B6">
        <w:rPr>
          <w:rFonts w:ascii="Times New Roman" w:hAnsi="Times New Roman"/>
          <w:b/>
          <w:lang w:eastAsia="bg-BG"/>
        </w:rPr>
        <w:t>1</w:t>
      </w:r>
      <w:r w:rsidR="000D79FD">
        <w:rPr>
          <w:rFonts w:ascii="Times New Roman" w:hAnsi="Times New Roman"/>
          <w:b/>
          <w:lang w:eastAsia="bg-BG"/>
        </w:rPr>
        <w:t>3</w:t>
      </w:r>
      <w:r w:rsidR="00486C22">
        <w:rPr>
          <w:rFonts w:ascii="Times New Roman" w:hAnsi="Times New Roman"/>
          <w:b/>
          <w:lang w:eastAsia="bg-BG"/>
        </w:rPr>
        <w:t xml:space="preserve"> </w:t>
      </w:r>
      <w:r>
        <w:rPr>
          <w:rFonts w:ascii="Times New Roman" w:hAnsi="Times New Roman"/>
          <w:b/>
          <w:lang w:eastAsia="bg-BG"/>
        </w:rPr>
        <w:t>-201</w:t>
      </w:r>
      <w:r w:rsidR="00D403B6">
        <w:rPr>
          <w:rFonts w:ascii="Times New Roman" w:hAnsi="Times New Roman"/>
          <w:b/>
          <w:lang w:eastAsia="bg-BG"/>
        </w:rPr>
        <w:t>9</w:t>
      </w:r>
      <w:r w:rsidRPr="00157B9C">
        <w:rPr>
          <w:rFonts w:ascii="Times New Roman" w:hAnsi="Times New Roman"/>
          <w:b/>
          <w:color w:val="FF0000"/>
          <w:lang w:eastAsia="bg-BG"/>
        </w:rPr>
        <w:t xml:space="preserve"> </w:t>
      </w:r>
      <w:r w:rsidRPr="00157B9C">
        <w:rPr>
          <w:rFonts w:ascii="Times New Roman" w:hAnsi="Times New Roman"/>
          <w:bCs/>
          <w:lang w:eastAsia="bg-BG"/>
        </w:rPr>
        <w:t>по</w:t>
      </w:r>
      <w:r w:rsidRPr="00157B9C">
        <w:rPr>
          <w:rFonts w:ascii="Times New Roman" w:hAnsi="Times New Roman"/>
          <w:lang w:eastAsia="bg-BG"/>
        </w:rPr>
        <w:t xml:space="preserve"> </w:t>
      </w:r>
      <w:r w:rsidRPr="00157B9C">
        <w:rPr>
          <w:rFonts w:ascii="Times New Roman" w:hAnsi="Times New Roman"/>
          <w:bCs/>
          <w:lang w:eastAsia="bg-BG"/>
        </w:rPr>
        <w:t xml:space="preserve">сметка </w:t>
      </w:r>
      <w:r w:rsidR="009A19AD" w:rsidRPr="00AB1616">
        <w:rPr>
          <w:rFonts w:ascii="Times New Roman" w:eastAsia="Times New Roman" w:hAnsi="Times New Roman"/>
          <w:sz w:val="24"/>
          <w:szCs w:val="24"/>
          <w:lang w:eastAsia="bg-BG"/>
        </w:rPr>
        <w:t>на ТП ДГС Шумен</w:t>
      </w:r>
      <w:r w:rsidR="009A19AD" w:rsidRPr="00AB1616">
        <w:rPr>
          <w:rFonts w:ascii="Times New Roman" w:hAnsi="Times New Roman"/>
          <w:sz w:val="24"/>
          <w:szCs w:val="24"/>
        </w:rPr>
        <w:t xml:space="preserve"> : </w:t>
      </w:r>
      <w:r w:rsidR="009A19AD" w:rsidRPr="00AB1616">
        <w:rPr>
          <w:rFonts w:ascii="Times New Roman" w:hAnsi="Times New Roman"/>
          <w:b/>
          <w:sz w:val="24"/>
          <w:szCs w:val="24"/>
        </w:rPr>
        <w:t xml:space="preserve">IBAN: BG73IАBG74771000939200, BIC: IАBGBGSF, при Банка: Интернешънъл </w:t>
      </w:r>
      <w:proofErr w:type="spellStart"/>
      <w:r w:rsidR="009A19AD" w:rsidRPr="00AB1616">
        <w:rPr>
          <w:rFonts w:ascii="Times New Roman" w:hAnsi="Times New Roman"/>
          <w:b/>
          <w:sz w:val="24"/>
          <w:szCs w:val="24"/>
        </w:rPr>
        <w:t>Асет</w:t>
      </w:r>
      <w:proofErr w:type="spellEnd"/>
      <w:r w:rsidR="009A19AD" w:rsidRPr="00AB1616">
        <w:rPr>
          <w:rFonts w:ascii="Times New Roman" w:hAnsi="Times New Roman"/>
          <w:b/>
          <w:sz w:val="24"/>
          <w:szCs w:val="24"/>
        </w:rPr>
        <w:t xml:space="preserve"> Банк АД, клон гр. Шумен</w:t>
      </w:r>
      <w:r w:rsidR="009A19AD">
        <w:rPr>
          <w:rFonts w:ascii="Times New Roman" w:hAnsi="Times New Roman"/>
          <w:b/>
          <w:sz w:val="24"/>
          <w:szCs w:val="24"/>
        </w:rPr>
        <w:t>.</w:t>
      </w:r>
    </w:p>
    <w:p w:rsidR="00CE2EAC" w:rsidRPr="00486C22" w:rsidRDefault="00CE2EAC" w:rsidP="00356AB0">
      <w:pPr>
        <w:pStyle w:val="af"/>
        <w:ind w:firstLine="567"/>
        <w:jc w:val="both"/>
        <w:rPr>
          <w:rFonts w:ascii="Times New Roman" w:hAnsi="Times New Roman"/>
          <w:b/>
          <w:highlight w:val="cyan"/>
        </w:rPr>
      </w:pPr>
      <w:r w:rsidRPr="00486C22">
        <w:rPr>
          <w:rFonts w:ascii="Times New Roman" w:hAnsi="Times New Roman"/>
          <w:b/>
          <w:highlight w:val="cyan"/>
        </w:rPr>
        <w:t>1.5.</w:t>
      </w:r>
      <w:r w:rsidRPr="00486C22">
        <w:rPr>
          <w:rFonts w:ascii="Times New Roman" w:hAnsi="Times New Roman"/>
          <w:highlight w:val="cyan"/>
        </w:rPr>
        <w:t xml:space="preserve"> Документите удостоверяващи изпълнението на изискванията за наличие на мощности за преработка на дървесината  в обект за преработка на дървесина съгласно  чл.206 от ЗГ, а именно : </w:t>
      </w:r>
    </w:p>
    <w:p w:rsidR="00CE2EAC" w:rsidRPr="00486C22" w:rsidRDefault="00CE2EAC" w:rsidP="00356AB0">
      <w:pPr>
        <w:pStyle w:val="af"/>
        <w:ind w:firstLine="567"/>
        <w:jc w:val="both"/>
        <w:rPr>
          <w:rFonts w:ascii="Times New Roman" w:hAnsi="Times New Roman"/>
          <w:highlight w:val="cyan"/>
        </w:rPr>
      </w:pPr>
      <w:r w:rsidRPr="00486C22">
        <w:rPr>
          <w:rFonts w:ascii="Times New Roman" w:hAnsi="Times New Roman"/>
          <w:highlight w:val="cyan"/>
        </w:rPr>
        <w:t xml:space="preserve">1.5.1. Документ за въвеждане в експлоатация / разрешително за ползване/  на обекта издадено от компетентна служба </w:t>
      </w:r>
    </w:p>
    <w:p w:rsidR="00CE2EAC" w:rsidRPr="00486C22" w:rsidRDefault="00CE2EAC" w:rsidP="00356AB0">
      <w:pPr>
        <w:pStyle w:val="af"/>
        <w:ind w:firstLine="567"/>
        <w:jc w:val="both"/>
        <w:rPr>
          <w:rFonts w:ascii="Times New Roman" w:hAnsi="Times New Roman"/>
          <w:highlight w:val="cyan"/>
        </w:rPr>
      </w:pPr>
      <w:r w:rsidRPr="00486C22">
        <w:rPr>
          <w:rFonts w:ascii="Times New Roman" w:hAnsi="Times New Roman"/>
          <w:highlight w:val="cyan"/>
        </w:rPr>
        <w:t xml:space="preserve">1.5.2.Удостоверение  за регистрирана производствена марка за обект по чл.206 от Закона за горите; </w:t>
      </w:r>
    </w:p>
    <w:p w:rsidR="00CE2EAC" w:rsidRPr="00486C22" w:rsidRDefault="00CE2EAC" w:rsidP="00356AB0">
      <w:pPr>
        <w:pStyle w:val="af"/>
        <w:ind w:firstLine="567"/>
        <w:jc w:val="both"/>
        <w:rPr>
          <w:rFonts w:ascii="Times New Roman" w:hAnsi="Times New Roman"/>
          <w:highlight w:val="cyan"/>
        </w:rPr>
      </w:pPr>
      <w:r w:rsidRPr="00486C22">
        <w:rPr>
          <w:rFonts w:ascii="Times New Roman" w:hAnsi="Times New Roman"/>
          <w:highlight w:val="cyan"/>
        </w:rPr>
        <w:t xml:space="preserve">1.5.3. Документ  издаден от компетентен орган за оборудване на обекта  със система за постоянно видеонаблюдение,  съгласно изискванията на чл.14а, ал.1 от Наредба №1 за контрола и опазването на горските територии(ДВ бр.11/07.02.2012г </w:t>
      </w:r>
      <w:proofErr w:type="spellStart"/>
      <w:r w:rsidRPr="00486C22">
        <w:rPr>
          <w:rFonts w:ascii="Times New Roman" w:hAnsi="Times New Roman"/>
          <w:highlight w:val="cyan"/>
        </w:rPr>
        <w:t>посл</w:t>
      </w:r>
      <w:proofErr w:type="spellEnd"/>
      <w:r w:rsidRPr="00486C22">
        <w:rPr>
          <w:rFonts w:ascii="Times New Roman" w:hAnsi="Times New Roman"/>
          <w:highlight w:val="cyan"/>
        </w:rPr>
        <w:t>. изм. бр.79/13.10.2015г)</w:t>
      </w:r>
    </w:p>
    <w:p w:rsidR="00CE2EAC" w:rsidRPr="00486C22" w:rsidRDefault="00CE2EAC" w:rsidP="00356AB0">
      <w:pPr>
        <w:pStyle w:val="af"/>
        <w:ind w:firstLine="567"/>
        <w:jc w:val="both"/>
        <w:rPr>
          <w:rFonts w:ascii="Times New Roman" w:hAnsi="Times New Roman"/>
          <w:highlight w:val="cyan"/>
        </w:rPr>
      </w:pPr>
      <w:r w:rsidRPr="00486C22">
        <w:rPr>
          <w:rFonts w:ascii="Times New Roman" w:hAnsi="Times New Roman"/>
          <w:highlight w:val="cyan"/>
        </w:rPr>
        <w:t>1.5.4. Извадка от книгата за ДМА относно въведените в експлоатация в обекта мощности за преработка на дървесна.</w:t>
      </w:r>
    </w:p>
    <w:p w:rsidR="00CE2EAC" w:rsidRPr="00486C22" w:rsidRDefault="00CE2EAC" w:rsidP="00356AB0">
      <w:pPr>
        <w:spacing w:after="0" w:line="240" w:lineRule="auto"/>
        <w:ind w:firstLine="567"/>
        <w:jc w:val="both"/>
        <w:rPr>
          <w:rFonts w:ascii="Times New Roman" w:hAnsi="Times New Roman"/>
          <w:b/>
          <w:highlight w:val="cyan"/>
          <w:lang w:eastAsia="bg-BG"/>
        </w:rPr>
      </w:pPr>
      <w:r w:rsidRPr="00486C22">
        <w:rPr>
          <w:rFonts w:ascii="Times New Roman" w:hAnsi="Times New Roman"/>
          <w:highlight w:val="cyan"/>
        </w:rPr>
        <w:t>1.5.5.Технически паспорти/Документи/ удостоверяващи техническите параметри и характеристики на въведените в обета мощностите относно възможностите им за преработка на съответните категории  дървесна от обекта</w:t>
      </w:r>
      <w:r w:rsidRPr="00486C22">
        <w:rPr>
          <w:rFonts w:ascii="Times New Roman" w:hAnsi="Times New Roman"/>
          <w:highlight w:val="cyan"/>
          <w:lang w:eastAsia="bg-BG"/>
        </w:rPr>
        <w:t xml:space="preserve"> .</w:t>
      </w:r>
    </w:p>
    <w:p w:rsidR="00CE2EAC" w:rsidRPr="00157B9C" w:rsidRDefault="00CE2EAC" w:rsidP="00356AB0">
      <w:pPr>
        <w:overflowPunct w:val="0"/>
        <w:autoSpaceDE w:val="0"/>
        <w:autoSpaceDN w:val="0"/>
        <w:adjustRightInd w:val="0"/>
        <w:spacing w:after="0" w:line="240" w:lineRule="auto"/>
        <w:ind w:firstLine="567"/>
        <w:jc w:val="both"/>
        <w:textAlignment w:val="baseline"/>
        <w:rPr>
          <w:rFonts w:ascii="Times New Roman" w:hAnsi="Times New Roman"/>
          <w:b/>
          <w:lang w:eastAsia="bg-BG"/>
        </w:rPr>
      </w:pPr>
      <w:r w:rsidRPr="00486C22">
        <w:rPr>
          <w:rFonts w:ascii="Times New Roman" w:hAnsi="Times New Roman"/>
          <w:b/>
          <w:highlight w:val="cyan"/>
          <w:lang w:eastAsia="bg-BG"/>
        </w:rPr>
        <w:t>Документите по т. 1 следва да са валидни към датата на подписване на договора, като се представят в оригинал или заверено копие. При представяне на заверено копие кандидатът представя и оригинала за сравнение.</w:t>
      </w:r>
    </w:p>
    <w:p w:rsidR="00CE2EAC" w:rsidRPr="00157B9C" w:rsidRDefault="00CE2EAC" w:rsidP="00356AB0">
      <w:pPr>
        <w:overflowPunct w:val="0"/>
        <w:autoSpaceDE w:val="0"/>
        <w:autoSpaceDN w:val="0"/>
        <w:adjustRightInd w:val="0"/>
        <w:spacing w:after="0" w:line="240" w:lineRule="auto"/>
        <w:ind w:firstLine="567"/>
        <w:jc w:val="both"/>
        <w:textAlignment w:val="baseline"/>
        <w:rPr>
          <w:rFonts w:ascii="Times New Roman" w:hAnsi="Times New Roman"/>
          <w:lang w:val="ru-RU" w:eastAsia="bg-BG"/>
        </w:rPr>
      </w:pPr>
      <w:r w:rsidRPr="00157B9C">
        <w:rPr>
          <w:rFonts w:ascii="Times New Roman" w:hAnsi="Times New Roman"/>
          <w:b/>
          <w:lang w:eastAsia="bg-BG"/>
        </w:rPr>
        <w:t xml:space="preserve">2. </w:t>
      </w:r>
      <w:r w:rsidRPr="00157B9C">
        <w:rPr>
          <w:rFonts w:ascii="Times New Roman" w:hAnsi="Times New Roman"/>
          <w:lang w:eastAsia="bg-BG"/>
        </w:rPr>
        <w:t>Договор не се сключва с кандидат, определен за спечелил, който има парични задължения към „Североизточно държавно предприятие” ДП – гр. Шумен, установени с влязъл в сила акт на компетентен държавен орган, с едномесечен срок на валидност (чл. 35, ал. 7 от Наредбата).</w:t>
      </w:r>
    </w:p>
    <w:p w:rsidR="00CE2EAC" w:rsidRPr="00157B9C" w:rsidRDefault="00CE2EAC" w:rsidP="00CB5361">
      <w:pPr>
        <w:overflowPunct w:val="0"/>
        <w:autoSpaceDE w:val="0"/>
        <w:autoSpaceDN w:val="0"/>
        <w:adjustRightInd w:val="0"/>
        <w:spacing w:after="0" w:line="240" w:lineRule="auto"/>
        <w:ind w:firstLine="567"/>
        <w:jc w:val="center"/>
        <w:textAlignment w:val="baseline"/>
        <w:rPr>
          <w:rFonts w:ascii="Times New Roman" w:hAnsi="Times New Roman"/>
          <w:b/>
          <w:bCs/>
          <w:lang w:eastAsia="bg-BG"/>
        </w:rPr>
      </w:pPr>
      <w:r w:rsidRPr="00157B9C">
        <w:rPr>
          <w:rFonts w:ascii="Times New Roman" w:hAnsi="Times New Roman"/>
          <w:b/>
          <w:bCs/>
          <w:lang w:eastAsia="bg-BG"/>
        </w:rPr>
        <w:t>ХІ. ОСВОБОЖДАВАНЕ НА ГАРАНЦИИТЕ ЗА УЧАСТИЕ</w:t>
      </w:r>
    </w:p>
    <w:p w:rsidR="00CE2EAC" w:rsidRPr="00157B9C" w:rsidRDefault="00CE2EAC" w:rsidP="00CB5361">
      <w:pPr>
        <w:spacing w:after="0" w:line="240" w:lineRule="auto"/>
        <w:ind w:firstLine="567"/>
        <w:jc w:val="both"/>
        <w:rPr>
          <w:rFonts w:ascii="Times New Roman" w:hAnsi="Times New Roman"/>
          <w:lang w:eastAsia="bg-BG"/>
        </w:rPr>
      </w:pPr>
      <w:r w:rsidRPr="00157B9C">
        <w:rPr>
          <w:rFonts w:ascii="Times New Roman" w:hAnsi="Times New Roman"/>
          <w:lang w:eastAsia="bg-BG"/>
        </w:rPr>
        <w:t>Продавачът освобождава гаранциите за участие на:</w:t>
      </w:r>
    </w:p>
    <w:p w:rsidR="00CE2EAC" w:rsidRPr="00157B9C" w:rsidRDefault="00CE2EAC"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t>1.</w:t>
      </w:r>
      <w:r w:rsidRPr="00157B9C">
        <w:rPr>
          <w:rFonts w:ascii="Times New Roman" w:hAnsi="Times New Roman"/>
          <w:lang w:eastAsia="bg-BG"/>
        </w:rPr>
        <w:t xml:space="preserve"> Отстранените кандидати и на кандидатите, които не са класирани на първо или на второ място, в срок 3 работни дни след изтичането на срока за обжалване на заповедта за определяне на купувач;</w:t>
      </w:r>
    </w:p>
    <w:p w:rsidR="00CE2EAC" w:rsidRPr="00157B9C" w:rsidRDefault="00CE2EAC" w:rsidP="00CB5361">
      <w:pPr>
        <w:spacing w:after="0" w:line="240" w:lineRule="auto"/>
        <w:ind w:firstLine="567"/>
        <w:jc w:val="both"/>
        <w:rPr>
          <w:rFonts w:ascii="Times New Roman" w:hAnsi="Times New Roman"/>
          <w:lang w:eastAsia="bg-BG"/>
        </w:rPr>
      </w:pPr>
      <w:r w:rsidRPr="00157B9C">
        <w:rPr>
          <w:rFonts w:ascii="Times New Roman" w:hAnsi="Times New Roman"/>
          <w:b/>
          <w:lang w:eastAsia="bg-BG"/>
        </w:rPr>
        <w:t>2.</w:t>
      </w:r>
      <w:r w:rsidRPr="00157B9C">
        <w:rPr>
          <w:rFonts w:ascii="Times New Roman" w:hAnsi="Times New Roman"/>
          <w:lang w:eastAsia="bg-BG"/>
        </w:rPr>
        <w:t xml:space="preserve"> Класираните на първо и второ място – след сключването на договора за покупко-продажба;</w:t>
      </w:r>
    </w:p>
    <w:p w:rsidR="00CE2EAC" w:rsidRPr="00157B9C" w:rsidRDefault="00CE2EAC" w:rsidP="00CB5361">
      <w:pPr>
        <w:suppressAutoHyphens/>
        <w:spacing w:after="0" w:line="240" w:lineRule="auto"/>
        <w:ind w:firstLine="567"/>
        <w:jc w:val="both"/>
        <w:rPr>
          <w:rFonts w:ascii="Times New Roman" w:hAnsi="Times New Roman"/>
          <w:lang w:eastAsia="ar-SA"/>
        </w:rPr>
      </w:pPr>
      <w:r w:rsidRPr="00157B9C">
        <w:rPr>
          <w:rFonts w:ascii="Times New Roman" w:hAnsi="Times New Roman"/>
          <w:lang w:eastAsia="ar-SA"/>
        </w:rPr>
        <w:t>3. При прекратяване на процедурата се освобождават гаранциите на всички участници в срок 3-три работни дни от влизане в сила на заповедта за прекратяване.</w:t>
      </w:r>
    </w:p>
    <w:p w:rsidR="00CE2EAC" w:rsidRPr="00157B9C" w:rsidRDefault="00CE2EAC" w:rsidP="00CB5361">
      <w:pPr>
        <w:suppressAutoHyphens/>
        <w:spacing w:after="0" w:line="240" w:lineRule="auto"/>
        <w:ind w:firstLine="567"/>
        <w:jc w:val="both"/>
        <w:rPr>
          <w:rFonts w:ascii="Times New Roman" w:hAnsi="Times New Roman"/>
          <w:lang w:val="ru-RU" w:eastAsia="ar-SA"/>
        </w:rPr>
      </w:pPr>
      <w:r w:rsidRPr="00157B9C">
        <w:rPr>
          <w:rFonts w:ascii="Times New Roman" w:hAnsi="Times New Roman"/>
          <w:lang w:eastAsia="ar-SA"/>
        </w:rPr>
        <w:t>4. Продавачът освобождава гаранциите, без да дължи лихви за периода, през който средствата са престояли законно при него.</w:t>
      </w:r>
    </w:p>
    <w:p w:rsidR="00CE2EAC" w:rsidRPr="00157B9C" w:rsidRDefault="00CE2EAC" w:rsidP="00CB5361">
      <w:pPr>
        <w:suppressAutoHyphens/>
        <w:spacing w:after="0" w:line="240" w:lineRule="auto"/>
        <w:ind w:firstLine="567"/>
        <w:jc w:val="both"/>
        <w:rPr>
          <w:rFonts w:ascii="Times New Roman" w:hAnsi="Times New Roman"/>
          <w:lang w:val="ru-RU" w:eastAsia="ar-SA"/>
        </w:rPr>
      </w:pPr>
    </w:p>
    <w:p w:rsidR="00CE2EAC" w:rsidRPr="00157B9C" w:rsidRDefault="00CE2EAC" w:rsidP="00CB5361">
      <w:pPr>
        <w:suppressAutoHyphens/>
        <w:spacing w:after="0" w:line="240" w:lineRule="auto"/>
        <w:ind w:firstLine="567"/>
        <w:jc w:val="center"/>
        <w:rPr>
          <w:rFonts w:ascii="Times New Roman" w:hAnsi="Times New Roman"/>
          <w:b/>
          <w:lang w:eastAsia="ar-SA"/>
        </w:rPr>
      </w:pPr>
      <w:r w:rsidRPr="00157B9C">
        <w:rPr>
          <w:rFonts w:ascii="Times New Roman" w:hAnsi="Times New Roman"/>
          <w:b/>
          <w:lang w:val="en-US" w:eastAsia="ar-SA"/>
        </w:rPr>
        <w:t>XII</w:t>
      </w:r>
      <w:r w:rsidRPr="00157B9C">
        <w:rPr>
          <w:rFonts w:ascii="Times New Roman" w:hAnsi="Times New Roman"/>
          <w:b/>
          <w:lang w:eastAsia="ar-SA"/>
        </w:rPr>
        <w:t>. ЗАДЪРЖАНЕ НА ГАРАНЦИИТЕ ЗА УЧАСТИЕ</w:t>
      </w:r>
    </w:p>
    <w:p w:rsidR="00CE2EAC" w:rsidRPr="00157B9C" w:rsidRDefault="00CE2EAC" w:rsidP="00CB5361">
      <w:pPr>
        <w:suppressAutoHyphens/>
        <w:spacing w:after="0" w:line="240" w:lineRule="auto"/>
        <w:ind w:firstLine="567"/>
        <w:jc w:val="both"/>
        <w:rPr>
          <w:rFonts w:ascii="Times New Roman" w:hAnsi="Times New Roman"/>
          <w:lang w:eastAsia="ar-SA"/>
        </w:rPr>
      </w:pPr>
      <w:r w:rsidRPr="00157B9C">
        <w:rPr>
          <w:rFonts w:ascii="Times New Roman" w:hAnsi="Times New Roman"/>
          <w:lang w:eastAsia="ar-SA"/>
        </w:rPr>
        <w:t>Органът, открил процедурата задържа гаранцията за участие, когато кандидатът:</w:t>
      </w:r>
    </w:p>
    <w:p w:rsidR="00CE2EAC" w:rsidRPr="00157B9C" w:rsidRDefault="00CE2EAC" w:rsidP="00CB5361">
      <w:pPr>
        <w:suppressAutoHyphens/>
        <w:spacing w:after="0" w:line="240" w:lineRule="auto"/>
        <w:ind w:firstLine="567"/>
        <w:jc w:val="both"/>
        <w:rPr>
          <w:rFonts w:ascii="Times New Roman" w:hAnsi="Times New Roman"/>
          <w:lang w:eastAsia="ar-SA"/>
        </w:rPr>
      </w:pPr>
      <w:r w:rsidRPr="00157B9C">
        <w:rPr>
          <w:rFonts w:ascii="Times New Roman" w:hAnsi="Times New Roman"/>
          <w:lang w:eastAsia="ar-SA"/>
        </w:rPr>
        <w:t>1. Оттегля заявлението след изтичането на срока за подаването му;</w:t>
      </w:r>
    </w:p>
    <w:p w:rsidR="00CE2EAC" w:rsidRPr="00157B9C" w:rsidRDefault="00CE2EAC" w:rsidP="00CB5361">
      <w:pPr>
        <w:suppressAutoHyphens/>
        <w:spacing w:after="0" w:line="240" w:lineRule="auto"/>
        <w:ind w:firstLine="567"/>
        <w:jc w:val="both"/>
        <w:rPr>
          <w:rFonts w:ascii="Times New Roman" w:hAnsi="Times New Roman"/>
          <w:lang w:eastAsia="ar-SA"/>
        </w:rPr>
      </w:pPr>
      <w:r w:rsidRPr="00157B9C">
        <w:rPr>
          <w:rFonts w:ascii="Times New Roman" w:hAnsi="Times New Roman"/>
          <w:lang w:eastAsia="ar-SA"/>
        </w:rPr>
        <w:t>2. Обжалва заповедта на продавача за определяне на спечелил – до решаване на спора с влязло в сила решение;</w:t>
      </w:r>
    </w:p>
    <w:p w:rsidR="00CE2EAC" w:rsidRPr="00157B9C" w:rsidRDefault="00CE2EAC" w:rsidP="00CB5361">
      <w:pPr>
        <w:suppressAutoHyphens/>
        <w:spacing w:after="0" w:line="240" w:lineRule="auto"/>
        <w:ind w:firstLine="567"/>
        <w:jc w:val="both"/>
        <w:rPr>
          <w:rFonts w:ascii="Times New Roman" w:hAnsi="Times New Roman"/>
          <w:lang w:val="ru-RU" w:eastAsia="ar-SA"/>
        </w:rPr>
      </w:pPr>
      <w:r w:rsidRPr="00157B9C">
        <w:rPr>
          <w:rFonts w:ascii="Times New Roman" w:hAnsi="Times New Roman"/>
          <w:lang w:eastAsia="ar-SA"/>
        </w:rPr>
        <w:t>3. Е определен за спечелил, но не изпълни задължението си за сключване на договор.</w:t>
      </w:r>
    </w:p>
    <w:p w:rsidR="00CE2EAC" w:rsidRPr="00157B9C" w:rsidRDefault="00CE2EAC" w:rsidP="00CB5361">
      <w:pPr>
        <w:suppressAutoHyphens/>
        <w:spacing w:after="0" w:line="240" w:lineRule="auto"/>
        <w:ind w:firstLine="567"/>
        <w:jc w:val="both"/>
        <w:rPr>
          <w:rFonts w:ascii="Times New Roman" w:hAnsi="Times New Roman"/>
          <w:lang w:val="ru-RU" w:eastAsia="ar-SA"/>
        </w:rPr>
      </w:pPr>
    </w:p>
    <w:p w:rsidR="00CE2EAC" w:rsidRPr="00157B9C" w:rsidRDefault="00CE2EAC" w:rsidP="00CB5361">
      <w:pPr>
        <w:suppressAutoHyphens/>
        <w:spacing w:after="0" w:line="240" w:lineRule="auto"/>
        <w:ind w:firstLine="567"/>
        <w:jc w:val="center"/>
        <w:rPr>
          <w:rFonts w:ascii="Times New Roman" w:hAnsi="Times New Roman"/>
          <w:b/>
          <w:lang w:eastAsia="ar-SA"/>
        </w:rPr>
      </w:pPr>
      <w:r w:rsidRPr="00157B9C">
        <w:rPr>
          <w:rFonts w:ascii="Times New Roman" w:hAnsi="Times New Roman"/>
          <w:b/>
          <w:lang w:val="en-US" w:eastAsia="ar-SA"/>
        </w:rPr>
        <w:t>XIII</w:t>
      </w:r>
      <w:r w:rsidRPr="00157B9C">
        <w:rPr>
          <w:rFonts w:ascii="Times New Roman" w:hAnsi="Times New Roman"/>
          <w:b/>
          <w:lang w:eastAsia="ar-SA"/>
        </w:rPr>
        <w:t>. ДОПЪЛНИТЕЛНИ РАЗРПОРЕДБИ.</w:t>
      </w:r>
    </w:p>
    <w:p w:rsidR="00CE2EAC" w:rsidRPr="00157B9C" w:rsidRDefault="00CE2EAC" w:rsidP="002E34FB">
      <w:pPr>
        <w:suppressAutoHyphens/>
        <w:spacing w:after="0" w:line="240" w:lineRule="auto"/>
        <w:ind w:firstLine="567"/>
        <w:jc w:val="both"/>
        <w:rPr>
          <w:rFonts w:ascii="Times New Roman" w:hAnsi="Times New Roman"/>
          <w:lang w:eastAsia="ar-SA"/>
        </w:rPr>
      </w:pPr>
      <w:r w:rsidRPr="00157B9C">
        <w:rPr>
          <w:rFonts w:ascii="Times New Roman" w:hAnsi="Times New Roman"/>
          <w:lang w:eastAsia="ar-SA"/>
        </w:rPr>
        <w:t xml:space="preserve">1. За всички неуредени с настоящите условия изисквания за продажба на дървесина се прилагат разпоредбите на </w:t>
      </w:r>
      <w:r w:rsidRPr="00157B9C">
        <w:rPr>
          <w:rFonts w:ascii="Times New Roman" w:hAnsi="Times New Roman"/>
          <w:lang w:eastAsia="bg-BG"/>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p>
    <w:sectPr w:rsidR="00CE2EAC" w:rsidRPr="00157B9C" w:rsidSect="002E34FB">
      <w:headerReference w:type="even" r:id="rId7"/>
      <w:headerReference w:type="default" r:id="rId8"/>
      <w:footerReference w:type="even" r:id="rId9"/>
      <w:footerReference w:type="default" r:id="rId10"/>
      <w:headerReference w:type="first" r:id="rId11"/>
      <w:footerReference w:type="first" r:id="rId12"/>
      <w:pgSz w:w="11906" w:h="16838"/>
      <w:pgMar w:top="607" w:right="1021" w:bottom="709" w:left="1077" w:header="22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E38" w:rsidRDefault="008A1E38" w:rsidP="000422FD">
      <w:pPr>
        <w:spacing w:after="0" w:line="240" w:lineRule="auto"/>
      </w:pPr>
      <w:r>
        <w:separator/>
      </w:r>
    </w:p>
  </w:endnote>
  <w:endnote w:type="continuationSeparator" w:id="0">
    <w:p w:rsidR="008A1E38" w:rsidRDefault="008A1E38" w:rsidP="00042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EAC" w:rsidRDefault="00CE2EA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EAC" w:rsidRDefault="00CE2EAC">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EAC" w:rsidRDefault="00CE2EA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E38" w:rsidRDefault="008A1E38" w:rsidP="000422FD">
      <w:pPr>
        <w:spacing w:after="0" w:line="240" w:lineRule="auto"/>
      </w:pPr>
      <w:r>
        <w:separator/>
      </w:r>
    </w:p>
  </w:footnote>
  <w:footnote w:type="continuationSeparator" w:id="0">
    <w:p w:rsidR="008A1E38" w:rsidRDefault="008A1E38" w:rsidP="000422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EAC" w:rsidRDefault="00CE2EA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EAC" w:rsidRPr="00F6298F" w:rsidRDefault="00CE2EAC">
    <w:pPr>
      <w:pStyle w:val="a7"/>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EAC" w:rsidRDefault="00CE2EA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2755"/>
    <w:multiLevelType w:val="hybridMultilevel"/>
    <w:tmpl w:val="4DA04270"/>
    <w:lvl w:ilvl="0" w:tplc="78909366">
      <w:numFmt w:val="bullet"/>
      <w:lvlText w:val="•"/>
      <w:lvlJc w:val="left"/>
      <w:pPr>
        <w:ind w:left="1080" w:hanging="360"/>
      </w:pPr>
      <w:rPr>
        <w:rFonts w:ascii="Times New Roman" w:eastAsia="Times New Roman" w:hAnsi="Times New Roman"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0D0079D8"/>
    <w:multiLevelType w:val="hybridMultilevel"/>
    <w:tmpl w:val="375AD97C"/>
    <w:lvl w:ilvl="0" w:tplc="0402000F">
      <w:start w:val="1"/>
      <w:numFmt w:val="decimal"/>
      <w:lvlText w:val="%1."/>
      <w:lvlJc w:val="left"/>
      <w:pPr>
        <w:ind w:left="360" w:hanging="360"/>
      </w:pPr>
      <w:rPr>
        <w:rFonts w:cs="Times New Roman"/>
      </w:rPr>
    </w:lvl>
    <w:lvl w:ilvl="1" w:tplc="04020019" w:tentative="1">
      <w:start w:val="1"/>
      <w:numFmt w:val="lowerLetter"/>
      <w:lvlText w:val="%2."/>
      <w:lvlJc w:val="left"/>
      <w:pPr>
        <w:ind w:left="1080" w:hanging="360"/>
      </w:pPr>
      <w:rPr>
        <w:rFonts w:cs="Times New Roman"/>
      </w:rPr>
    </w:lvl>
    <w:lvl w:ilvl="2" w:tplc="0402001B" w:tentative="1">
      <w:start w:val="1"/>
      <w:numFmt w:val="lowerRoman"/>
      <w:lvlText w:val="%3."/>
      <w:lvlJc w:val="right"/>
      <w:pPr>
        <w:ind w:left="1800" w:hanging="180"/>
      </w:pPr>
      <w:rPr>
        <w:rFonts w:cs="Times New Roman"/>
      </w:rPr>
    </w:lvl>
    <w:lvl w:ilvl="3" w:tplc="0402000F" w:tentative="1">
      <w:start w:val="1"/>
      <w:numFmt w:val="decimal"/>
      <w:lvlText w:val="%4."/>
      <w:lvlJc w:val="left"/>
      <w:pPr>
        <w:ind w:left="2520" w:hanging="360"/>
      </w:pPr>
      <w:rPr>
        <w:rFonts w:cs="Times New Roman"/>
      </w:rPr>
    </w:lvl>
    <w:lvl w:ilvl="4" w:tplc="04020019" w:tentative="1">
      <w:start w:val="1"/>
      <w:numFmt w:val="lowerLetter"/>
      <w:lvlText w:val="%5."/>
      <w:lvlJc w:val="left"/>
      <w:pPr>
        <w:ind w:left="3240" w:hanging="360"/>
      </w:pPr>
      <w:rPr>
        <w:rFonts w:cs="Times New Roman"/>
      </w:rPr>
    </w:lvl>
    <w:lvl w:ilvl="5" w:tplc="0402001B" w:tentative="1">
      <w:start w:val="1"/>
      <w:numFmt w:val="lowerRoman"/>
      <w:lvlText w:val="%6."/>
      <w:lvlJc w:val="right"/>
      <w:pPr>
        <w:ind w:left="3960" w:hanging="180"/>
      </w:pPr>
      <w:rPr>
        <w:rFonts w:cs="Times New Roman"/>
      </w:rPr>
    </w:lvl>
    <w:lvl w:ilvl="6" w:tplc="0402000F" w:tentative="1">
      <w:start w:val="1"/>
      <w:numFmt w:val="decimal"/>
      <w:lvlText w:val="%7."/>
      <w:lvlJc w:val="left"/>
      <w:pPr>
        <w:ind w:left="4680" w:hanging="360"/>
      </w:pPr>
      <w:rPr>
        <w:rFonts w:cs="Times New Roman"/>
      </w:rPr>
    </w:lvl>
    <w:lvl w:ilvl="7" w:tplc="04020019" w:tentative="1">
      <w:start w:val="1"/>
      <w:numFmt w:val="lowerLetter"/>
      <w:lvlText w:val="%8."/>
      <w:lvlJc w:val="left"/>
      <w:pPr>
        <w:ind w:left="5400" w:hanging="360"/>
      </w:pPr>
      <w:rPr>
        <w:rFonts w:cs="Times New Roman"/>
      </w:rPr>
    </w:lvl>
    <w:lvl w:ilvl="8" w:tplc="0402001B" w:tentative="1">
      <w:start w:val="1"/>
      <w:numFmt w:val="lowerRoman"/>
      <w:lvlText w:val="%9."/>
      <w:lvlJc w:val="right"/>
      <w:pPr>
        <w:ind w:left="6120" w:hanging="180"/>
      </w:pPr>
      <w:rPr>
        <w:rFonts w:cs="Times New Roman"/>
      </w:rPr>
    </w:lvl>
  </w:abstractNum>
  <w:abstractNum w:abstractNumId="2" w15:restartNumberingAfterBreak="0">
    <w:nsid w:val="0E686F8F"/>
    <w:multiLevelType w:val="hybridMultilevel"/>
    <w:tmpl w:val="1CE265E4"/>
    <w:lvl w:ilvl="0" w:tplc="0402000F">
      <w:start w:val="1"/>
      <w:numFmt w:val="decimal"/>
      <w:lvlText w:val="%1."/>
      <w:lvlJc w:val="left"/>
      <w:pPr>
        <w:ind w:left="1440" w:hanging="360"/>
      </w:pPr>
      <w:rPr>
        <w:rFonts w:cs="Times New Roman"/>
      </w:rPr>
    </w:lvl>
    <w:lvl w:ilvl="1" w:tplc="04020019" w:tentative="1">
      <w:start w:val="1"/>
      <w:numFmt w:val="lowerLetter"/>
      <w:lvlText w:val="%2."/>
      <w:lvlJc w:val="left"/>
      <w:pPr>
        <w:ind w:left="2160" w:hanging="360"/>
      </w:pPr>
      <w:rPr>
        <w:rFonts w:cs="Times New Roman"/>
      </w:rPr>
    </w:lvl>
    <w:lvl w:ilvl="2" w:tplc="0402001B" w:tentative="1">
      <w:start w:val="1"/>
      <w:numFmt w:val="lowerRoman"/>
      <w:lvlText w:val="%3."/>
      <w:lvlJc w:val="right"/>
      <w:pPr>
        <w:ind w:left="2880" w:hanging="180"/>
      </w:pPr>
      <w:rPr>
        <w:rFonts w:cs="Times New Roman"/>
      </w:rPr>
    </w:lvl>
    <w:lvl w:ilvl="3" w:tplc="0402000F" w:tentative="1">
      <w:start w:val="1"/>
      <w:numFmt w:val="decimal"/>
      <w:lvlText w:val="%4."/>
      <w:lvlJc w:val="left"/>
      <w:pPr>
        <w:ind w:left="3600" w:hanging="360"/>
      </w:pPr>
      <w:rPr>
        <w:rFonts w:cs="Times New Roman"/>
      </w:rPr>
    </w:lvl>
    <w:lvl w:ilvl="4" w:tplc="04020019" w:tentative="1">
      <w:start w:val="1"/>
      <w:numFmt w:val="lowerLetter"/>
      <w:lvlText w:val="%5."/>
      <w:lvlJc w:val="left"/>
      <w:pPr>
        <w:ind w:left="4320" w:hanging="360"/>
      </w:pPr>
      <w:rPr>
        <w:rFonts w:cs="Times New Roman"/>
      </w:rPr>
    </w:lvl>
    <w:lvl w:ilvl="5" w:tplc="0402001B" w:tentative="1">
      <w:start w:val="1"/>
      <w:numFmt w:val="lowerRoman"/>
      <w:lvlText w:val="%6."/>
      <w:lvlJc w:val="right"/>
      <w:pPr>
        <w:ind w:left="5040" w:hanging="180"/>
      </w:pPr>
      <w:rPr>
        <w:rFonts w:cs="Times New Roman"/>
      </w:rPr>
    </w:lvl>
    <w:lvl w:ilvl="6" w:tplc="0402000F" w:tentative="1">
      <w:start w:val="1"/>
      <w:numFmt w:val="decimal"/>
      <w:lvlText w:val="%7."/>
      <w:lvlJc w:val="left"/>
      <w:pPr>
        <w:ind w:left="5760" w:hanging="360"/>
      </w:pPr>
      <w:rPr>
        <w:rFonts w:cs="Times New Roman"/>
      </w:rPr>
    </w:lvl>
    <w:lvl w:ilvl="7" w:tplc="04020019" w:tentative="1">
      <w:start w:val="1"/>
      <w:numFmt w:val="lowerLetter"/>
      <w:lvlText w:val="%8."/>
      <w:lvlJc w:val="left"/>
      <w:pPr>
        <w:ind w:left="6480" w:hanging="360"/>
      </w:pPr>
      <w:rPr>
        <w:rFonts w:cs="Times New Roman"/>
      </w:rPr>
    </w:lvl>
    <w:lvl w:ilvl="8" w:tplc="0402001B" w:tentative="1">
      <w:start w:val="1"/>
      <w:numFmt w:val="lowerRoman"/>
      <w:lvlText w:val="%9."/>
      <w:lvlJc w:val="right"/>
      <w:pPr>
        <w:ind w:left="7200" w:hanging="180"/>
      </w:pPr>
      <w:rPr>
        <w:rFonts w:cs="Times New Roman"/>
      </w:rPr>
    </w:lvl>
  </w:abstractNum>
  <w:abstractNum w:abstractNumId="3" w15:restartNumberingAfterBreak="0">
    <w:nsid w:val="1C0C2934"/>
    <w:multiLevelType w:val="multilevel"/>
    <w:tmpl w:val="2004A0F6"/>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cs="Times New Roman" w:hint="default"/>
        <w:b w:val="0"/>
        <w:i w:val="0"/>
      </w:rPr>
    </w:lvl>
    <w:lvl w:ilvl="2">
      <w:start w:val="1"/>
      <w:numFmt w:val="bullet"/>
      <w:lvlText w:val=""/>
      <w:lvlJc w:val="left"/>
      <w:pPr>
        <w:ind w:left="930" w:hanging="504"/>
      </w:pPr>
      <w:rPr>
        <w:rFonts w:ascii="Symbol" w:hAnsi="Symbol" w:hint="default"/>
        <w:color w:val="auto"/>
      </w:rPr>
    </w:lvl>
    <w:lvl w:ilvl="3">
      <w:start w:val="1"/>
      <w:numFmt w:val="bullet"/>
      <w:lvlText w:val="-"/>
      <w:lvlJc w:val="left"/>
      <w:pPr>
        <w:ind w:left="648" w:hanging="648"/>
      </w:pPr>
      <w:rPr>
        <w:rFonts w:ascii="Times New Roman" w:eastAsia="Times New Roman" w:hAnsi="Times New Roman" w:hint="default"/>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1EF00E98"/>
    <w:multiLevelType w:val="hybridMultilevel"/>
    <w:tmpl w:val="1B34DC06"/>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5" w15:restartNumberingAfterBreak="0">
    <w:nsid w:val="2E7455D5"/>
    <w:multiLevelType w:val="multilevel"/>
    <w:tmpl w:val="759EAAC8"/>
    <w:lvl w:ilvl="0">
      <w:start w:val="1"/>
      <w:numFmt w:val="upperRoman"/>
      <w:lvlText w:val="%1."/>
      <w:lvlJc w:val="left"/>
      <w:pPr>
        <w:ind w:left="1080" w:hanging="720"/>
      </w:pPr>
      <w:rPr>
        <w:rFonts w:cs="Times New Roman" w:hint="default"/>
      </w:rPr>
    </w:lvl>
    <w:lvl w:ilvl="1">
      <w:start w:val="9"/>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3BE1622E"/>
    <w:multiLevelType w:val="hybridMultilevel"/>
    <w:tmpl w:val="46BE4BE6"/>
    <w:lvl w:ilvl="0" w:tplc="78909366">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43AD0A47"/>
    <w:multiLevelType w:val="hybridMultilevel"/>
    <w:tmpl w:val="027806BE"/>
    <w:lvl w:ilvl="0" w:tplc="78909366">
      <w:numFmt w:val="bullet"/>
      <w:lvlText w:val="•"/>
      <w:lvlJc w:val="left"/>
      <w:pPr>
        <w:ind w:left="720" w:hanging="360"/>
      </w:pPr>
      <w:rPr>
        <w:rFonts w:ascii="Times New Roman" w:eastAsia="Times New Roman" w:hAnsi="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8" w15:restartNumberingAfterBreak="0">
    <w:nsid w:val="4BBC2E17"/>
    <w:multiLevelType w:val="hybridMultilevel"/>
    <w:tmpl w:val="AC526E66"/>
    <w:lvl w:ilvl="0" w:tplc="4484D1AA">
      <w:start w:val="1"/>
      <w:numFmt w:val="bullet"/>
      <w:lvlText w:val="-"/>
      <w:lvlJc w:val="left"/>
      <w:pPr>
        <w:ind w:left="900" w:hanging="360"/>
      </w:pPr>
      <w:rPr>
        <w:rFonts w:ascii="Times New Roman" w:eastAsia="Times New Roman" w:hAnsi="Times New Roman" w:hint="default"/>
        <w:color w:val="auto"/>
      </w:rPr>
    </w:lvl>
    <w:lvl w:ilvl="1" w:tplc="04020003">
      <w:start w:val="1"/>
      <w:numFmt w:val="bullet"/>
      <w:lvlText w:val="o"/>
      <w:lvlJc w:val="left"/>
      <w:pPr>
        <w:ind w:left="1620" w:hanging="360"/>
      </w:pPr>
      <w:rPr>
        <w:rFonts w:ascii="Courier New" w:hAnsi="Courier New" w:hint="default"/>
      </w:rPr>
    </w:lvl>
    <w:lvl w:ilvl="2" w:tplc="04020005" w:tentative="1">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hint="default"/>
      </w:rPr>
    </w:lvl>
    <w:lvl w:ilvl="8" w:tplc="04020005" w:tentative="1">
      <w:start w:val="1"/>
      <w:numFmt w:val="bullet"/>
      <w:lvlText w:val=""/>
      <w:lvlJc w:val="left"/>
      <w:pPr>
        <w:ind w:left="6660" w:hanging="360"/>
      </w:pPr>
      <w:rPr>
        <w:rFonts w:ascii="Wingdings" w:hAnsi="Wingdings" w:hint="default"/>
      </w:rPr>
    </w:lvl>
  </w:abstractNum>
  <w:abstractNum w:abstractNumId="9" w15:restartNumberingAfterBreak="0">
    <w:nsid w:val="4E222E7D"/>
    <w:multiLevelType w:val="hybridMultilevel"/>
    <w:tmpl w:val="ABA0CC86"/>
    <w:lvl w:ilvl="0" w:tplc="78909366">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539713A8"/>
    <w:multiLevelType w:val="hybridMultilevel"/>
    <w:tmpl w:val="62ACD864"/>
    <w:lvl w:ilvl="0" w:tplc="04020001">
      <w:start w:val="1"/>
      <w:numFmt w:val="bullet"/>
      <w:lvlText w:val=""/>
      <w:lvlJc w:val="left"/>
      <w:pPr>
        <w:ind w:left="1512" w:hanging="360"/>
      </w:pPr>
      <w:rPr>
        <w:rFonts w:ascii="Symbol" w:hAnsi="Symbol" w:hint="default"/>
      </w:rPr>
    </w:lvl>
    <w:lvl w:ilvl="1" w:tplc="04020003" w:tentative="1">
      <w:start w:val="1"/>
      <w:numFmt w:val="bullet"/>
      <w:lvlText w:val="o"/>
      <w:lvlJc w:val="left"/>
      <w:pPr>
        <w:ind w:left="2232" w:hanging="360"/>
      </w:pPr>
      <w:rPr>
        <w:rFonts w:ascii="Courier New" w:hAnsi="Courier New" w:hint="default"/>
      </w:rPr>
    </w:lvl>
    <w:lvl w:ilvl="2" w:tplc="04020005">
      <w:start w:val="1"/>
      <w:numFmt w:val="bullet"/>
      <w:lvlText w:val=""/>
      <w:lvlJc w:val="left"/>
      <w:pPr>
        <w:ind w:left="2952" w:hanging="360"/>
      </w:pPr>
      <w:rPr>
        <w:rFonts w:ascii="Wingdings" w:hAnsi="Wingdings" w:hint="default"/>
      </w:rPr>
    </w:lvl>
    <w:lvl w:ilvl="3" w:tplc="04020001">
      <w:start w:val="1"/>
      <w:numFmt w:val="bullet"/>
      <w:lvlText w:val=""/>
      <w:lvlJc w:val="left"/>
      <w:pPr>
        <w:ind w:left="3672" w:hanging="360"/>
      </w:pPr>
      <w:rPr>
        <w:rFonts w:ascii="Symbol" w:hAnsi="Symbol" w:hint="default"/>
      </w:rPr>
    </w:lvl>
    <w:lvl w:ilvl="4" w:tplc="04020003" w:tentative="1">
      <w:start w:val="1"/>
      <w:numFmt w:val="bullet"/>
      <w:lvlText w:val="o"/>
      <w:lvlJc w:val="left"/>
      <w:pPr>
        <w:ind w:left="4392" w:hanging="360"/>
      </w:pPr>
      <w:rPr>
        <w:rFonts w:ascii="Courier New" w:hAnsi="Courier New" w:hint="default"/>
      </w:rPr>
    </w:lvl>
    <w:lvl w:ilvl="5" w:tplc="04020005" w:tentative="1">
      <w:start w:val="1"/>
      <w:numFmt w:val="bullet"/>
      <w:lvlText w:val=""/>
      <w:lvlJc w:val="left"/>
      <w:pPr>
        <w:ind w:left="5112" w:hanging="360"/>
      </w:pPr>
      <w:rPr>
        <w:rFonts w:ascii="Wingdings" w:hAnsi="Wingdings" w:hint="default"/>
      </w:rPr>
    </w:lvl>
    <w:lvl w:ilvl="6" w:tplc="04020001" w:tentative="1">
      <w:start w:val="1"/>
      <w:numFmt w:val="bullet"/>
      <w:lvlText w:val=""/>
      <w:lvlJc w:val="left"/>
      <w:pPr>
        <w:ind w:left="5832" w:hanging="360"/>
      </w:pPr>
      <w:rPr>
        <w:rFonts w:ascii="Symbol" w:hAnsi="Symbol" w:hint="default"/>
      </w:rPr>
    </w:lvl>
    <w:lvl w:ilvl="7" w:tplc="04020003" w:tentative="1">
      <w:start w:val="1"/>
      <w:numFmt w:val="bullet"/>
      <w:lvlText w:val="o"/>
      <w:lvlJc w:val="left"/>
      <w:pPr>
        <w:ind w:left="6552" w:hanging="360"/>
      </w:pPr>
      <w:rPr>
        <w:rFonts w:ascii="Courier New" w:hAnsi="Courier New" w:hint="default"/>
      </w:rPr>
    </w:lvl>
    <w:lvl w:ilvl="8" w:tplc="04020005" w:tentative="1">
      <w:start w:val="1"/>
      <w:numFmt w:val="bullet"/>
      <w:lvlText w:val=""/>
      <w:lvlJc w:val="left"/>
      <w:pPr>
        <w:ind w:left="7272" w:hanging="360"/>
      </w:pPr>
      <w:rPr>
        <w:rFonts w:ascii="Wingdings" w:hAnsi="Wingdings" w:hint="default"/>
      </w:rPr>
    </w:lvl>
  </w:abstractNum>
  <w:abstractNum w:abstractNumId="11" w15:restartNumberingAfterBreak="0">
    <w:nsid w:val="53D0147C"/>
    <w:multiLevelType w:val="hybridMultilevel"/>
    <w:tmpl w:val="BD10B47C"/>
    <w:lvl w:ilvl="0" w:tplc="4018321C">
      <w:start w:val="1"/>
      <w:numFmt w:val="decimal"/>
      <w:lvlText w:val="%1."/>
      <w:lvlJc w:val="left"/>
      <w:pPr>
        <w:ind w:left="1080" w:hanging="360"/>
      </w:pPr>
      <w:rPr>
        <w:rFonts w:cs="Times New Roman"/>
        <w:b/>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2" w15:restartNumberingAfterBreak="0">
    <w:nsid w:val="60321B52"/>
    <w:multiLevelType w:val="hybridMultilevel"/>
    <w:tmpl w:val="9A869EB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3" w15:restartNumberingAfterBreak="0">
    <w:nsid w:val="7B110A57"/>
    <w:multiLevelType w:val="hybridMultilevel"/>
    <w:tmpl w:val="AE1A9E0C"/>
    <w:lvl w:ilvl="0" w:tplc="78909366">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7CE52CCE"/>
    <w:multiLevelType w:val="hybridMultilevel"/>
    <w:tmpl w:val="44D864AE"/>
    <w:lvl w:ilvl="0" w:tplc="78909366">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0"/>
  </w:num>
  <w:num w:numId="4">
    <w:abstractNumId w:val="5"/>
  </w:num>
  <w:num w:numId="5">
    <w:abstractNumId w:val="1"/>
  </w:num>
  <w:num w:numId="6">
    <w:abstractNumId w:val="12"/>
  </w:num>
  <w:num w:numId="7">
    <w:abstractNumId w:val="14"/>
  </w:num>
  <w:num w:numId="8">
    <w:abstractNumId w:val="13"/>
  </w:num>
  <w:num w:numId="9">
    <w:abstractNumId w:val="7"/>
  </w:num>
  <w:num w:numId="10">
    <w:abstractNumId w:val="9"/>
  </w:num>
  <w:num w:numId="11">
    <w:abstractNumId w:val="4"/>
  </w:num>
  <w:num w:numId="12">
    <w:abstractNumId w:val="2"/>
  </w:num>
  <w:num w:numId="13">
    <w:abstractNumId w:val="6"/>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663A"/>
    <w:rsid w:val="00031DBB"/>
    <w:rsid w:val="00032617"/>
    <w:rsid w:val="00040B09"/>
    <w:rsid w:val="000422FD"/>
    <w:rsid w:val="000458A2"/>
    <w:rsid w:val="00051524"/>
    <w:rsid w:val="00054D93"/>
    <w:rsid w:val="000678C6"/>
    <w:rsid w:val="000726F6"/>
    <w:rsid w:val="00076B88"/>
    <w:rsid w:val="000A2E8A"/>
    <w:rsid w:val="000C0335"/>
    <w:rsid w:val="000D4802"/>
    <w:rsid w:val="000D602F"/>
    <w:rsid w:val="000D79FD"/>
    <w:rsid w:val="000E016E"/>
    <w:rsid w:val="000E33A4"/>
    <w:rsid w:val="000F2744"/>
    <w:rsid w:val="000F5E0B"/>
    <w:rsid w:val="00104839"/>
    <w:rsid w:val="00113606"/>
    <w:rsid w:val="00124B79"/>
    <w:rsid w:val="001363B8"/>
    <w:rsid w:val="00141A52"/>
    <w:rsid w:val="0015437A"/>
    <w:rsid w:val="00157123"/>
    <w:rsid w:val="00157B9C"/>
    <w:rsid w:val="00162D83"/>
    <w:rsid w:val="00170B39"/>
    <w:rsid w:val="00171CF5"/>
    <w:rsid w:val="00184120"/>
    <w:rsid w:val="0018570E"/>
    <w:rsid w:val="001A7062"/>
    <w:rsid w:val="001C5782"/>
    <w:rsid w:val="001C6B65"/>
    <w:rsid w:val="001D1A06"/>
    <w:rsid w:val="001E2A84"/>
    <w:rsid w:val="001E369D"/>
    <w:rsid w:val="001E3A93"/>
    <w:rsid w:val="002360B9"/>
    <w:rsid w:val="002532A3"/>
    <w:rsid w:val="0025644E"/>
    <w:rsid w:val="00256ECA"/>
    <w:rsid w:val="00272B27"/>
    <w:rsid w:val="002837A1"/>
    <w:rsid w:val="00283A5C"/>
    <w:rsid w:val="002846C8"/>
    <w:rsid w:val="00291BFA"/>
    <w:rsid w:val="00297E2E"/>
    <w:rsid w:val="002A69E4"/>
    <w:rsid w:val="002B04F3"/>
    <w:rsid w:val="002B1B9A"/>
    <w:rsid w:val="002B5E3E"/>
    <w:rsid w:val="002D612F"/>
    <w:rsid w:val="002E2372"/>
    <w:rsid w:val="002E34FB"/>
    <w:rsid w:val="002E475A"/>
    <w:rsid w:val="002E5299"/>
    <w:rsid w:val="002F5AE1"/>
    <w:rsid w:val="003021C6"/>
    <w:rsid w:val="00322A54"/>
    <w:rsid w:val="00332C34"/>
    <w:rsid w:val="00333961"/>
    <w:rsid w:val="00336046"/>
    <w:rsid w:val="003410D3"/>
    <w:rsid w:val="00356AB0"/>
    <w:rsid w:val="00362D51"/>
    <w:rsid w:val="003663A1"/>
    <w:rsid w:val="003812DE"/>
    <w:rsid w:val="00392E48"/>
    <w:rsid w:val="003A2DD9"/>
    <w:rsid w:val="003B4CE5"/>
    <w:rsid w:val="003B6DA7"/>
    <w:rsid w:val="003E3818"/>
    <w:rsid w:val="00400173"/>
    <w:rsid w:val="00405922"/>
    <w:rsid w:val="00420C40"/>
    <w:rsid w:val="00422A76"/>
    <w:rsid w:val="0042554B"/>
    <w:rsid w:val="0043301A"/>
    <w:rsid w:val="004342A3"/>
    <w:rsid w:val="00486C22"/>
    <w:rsid w:val="00487C76"/>
    <w:rsid w:val="00490668"/>
    <w:rsid w:val="004B4A5C"/>
    <w:rsid w:val="004C3F82"/>
    <w:rsid w:val="004C6FE3"/>
    <w:rsid w:val="004E13C4"/>
    <w:rsid w:val="004E5287"/>
    <w:rsid w:val="004E5D38"/>
    <w:rsid w:val="004E633A"/>
    <w:rsid w:val="004E70E9"/>
    <w:rsid w:val="00502D22"/>
    <w:rsid w:val="0050653F"/>
    <w:rsid w:val="005119BF"/>
    <w:rsid w:val="00513C2F"/>
    <w:rsid w:val="0052793E"/>
    <w:rsid w:val="0054725C"/>
    <w:rsid w:val="00550E2B"/>
    <w:rsid w:val="00557C2A"/>
    <w:rsid w:val="0057145A"/>
    <w:rsid w:val="00583143"/>
    <w:rsid w:val="0058641C"/>
    <w:rsid w:val="005A335C"/>
    <w:rsid w:val="005A4768"/>
    <w:rsid w:val="005B0C66"/>
    <w:rsid w:val="005C3C56"/>
    <w:rsid w:val="005E3C0F"/>
    <w:rsid w:val="0060362A"/>
    <w:rsid w:val="00623C62"/>
    <w:rsid w:val="00627BDD"/>
    <w:rsid w:val="00633825"/>
    <w:rsid w:val="006353FC"/>
    <w:rsid w:val="0063661B"/>
    <w:rsid w:val="006445E2"/>
    <w:rsid w:val="00650598"/>
    <w:rsid w:val="00651385"/>
    <w:rsid w:val="00653AC1"/>
    <w:rsid w:val="00653DC7"/>
    <w:rsid w:val="006613C2"/>
    <w:rsid w:val="006655A1"/>
    <w:rsid w:val="00674E6C"/>
    <w:rsid w:val="00675EB3"/>
    <w:rsid w:val="00697633"/>
    <w:rsid w:val="006C0BDA"/>
    <w:rsid w:val="006C18CF"/>
    <w:rsid w:val="006C2B86"/>
    <w:rsid w:val="006F1F3B"/>
    <w:rsid w:val="00706481"/>
    <w:rsid w:val="007069C6"/>
    <w:rsid w:val="00710E76"/>
    <w:rsid w:val="0071624D"/>
    <w:rsid w:val="007204B0"/>
    <w:rsid w:val="00720783"/>
    <w:rsid w:val="0072094A"/>
    <w:rsid w:val="007239E6"/>
    <w:rsid w:val="00732295"/>
    <w:rsid w:val="00742F2E"/>
    <w:rsid w:val="00752572"/>
    <w:rsid w:val="00772A7A"/>
    <w:rsid w:val="00783A2E"/>
    <w:rsid w:val="007A448F"/>
    <w:rsid w:val="007F0848"/>
    <w:rsid w:val="00816CCE"/>
    <w:rsid w:val="0082167E"/>
    <w:rsid w:val="00821833"/>
    <w:rsid w:val="008345D9"/>
    <w:rsid w:val="00844D11"/>
    <w:rsid w:val="008714B8"/>
    <w:rsid w:val="008774DF"/>
    <w:rsid w:val="00892E25"/>
    <w:rsid w:val="008A1E38"/>
    <w:rsid w:val="008A7AA1"/>
    <w:rsid w:val="008B466D"/>
    <w:rsid w:val="008B5ABB"/>
    <w:rsid w:val="008C0D80"/>
    <w:rsid w:val="008C3CA0"/>
    <w:rsid w:val="008C6558"/>
    <w:rsid w:val="008D0732"/>
    <w:rsid w:val="008D2A52"/>
    <w:rsid w:val="008F7FF1"/>
    <w:rsid w:val="00914674"/>
    <w:rsid w:val="009266D7"/>
    <w:rsid w:val="0095399F"/>
    <w:rsid w:val="00955DCD"/>
    <w:rsid w:val="00960192"/>
    <w:rsid w:val="00983BEF"/>
    <w:rsid w:val="009922B4"/>
    <w:rsid w:val="0099466D"/>
    <w:rsid w:val="009A0B3A"/>
    <w:rsid w:val="009A1123"/>
    <w:rsid w:val="009A19AD"/>
    <w:rsid w:val="009A3EE9"/>
    <w:rsid w:val="009E16F2"/>
    <w:rsid w:val="009E239E"/>
    <w:rsid w:val="00A306FF"/>
    <w:rsid w:val="00A33433"/>
    <w:rsid w:val="00A33F58"/>
    <w:rsid w:val="00A44AED"/>
    <w:rsid w:val="00A4776E"/>
    <w:rsid w:val="00A619EB"/>
    <w:rsid w:val="00A819DB"/>
    <w:rsid w:val="00A85209"/>
    <w:rsid w:val="00A85A58"/>
    <w:rsid w:val="00A946C8"/>
    <w:rsid w:val="00AA37CC"/>
    <w:rsid w:val="00AB481D"/>
    <w:rsid w:val="00AB6292"/>
    <w:rsid w:val="00AC21B7"/>
    <w:rsid w:val="00AD5645"/>
    <w:rsid w:val="00AD5F82"/>
    <w:rsid w:val="00AE52BF"/>
    <w:rsid w:val="00AE5A6B"/>
    <w:rsid w:val="00AE5DC5"/>
    <w:rsid w:val="00B01006"/>
    <w:rsid w:val="00B027F3"/>
    <w:rsid w:val="00B16C1A"/>
    <w:rsid w:val="00B2334A"/>
    <w:rsid w:val="00B23BFF"/>
    <w:rsid w:val="00B32035"/>
    <w:rsid w:val="00B35BC3"/>
    <w:rsid w:val="00B44F86"/>
    <w:rsid w:val="00B47535"/>
    <w:rsid w:val="00B560CA"/>
    <w:rsid w:val="00B74802"/>
    <w:rsid w:val="00B84EDB"/>
    <w:rsid w:val="00B85B77"/>
    <w:rsid w:val="00B900BA"/>
    <w:rsid w:val="00BA0747"/>
    <w:rsid w:val="00BA0C60"/>
    <w:rsid w:val="00BB19CC"/>
    <w:rsid w:val="00BB7174"/>
    <w:rsid w:val="00BD6D0A"/>
    <w:rsid w:val="00BD7A67"/>
    <w:rsid w:val="00BE0A67"/>
    <w:rsid w:val="00BE721F"/>
    <w:rsid w:val="00BF6411"/>
    <w:rsid w:val="00BF6D73"/>
    <w:rsid w:val="00C0019B"/>
    <w:rsid w:val="00C0139E"/>
    <w:rsid w:val="00C030AE"/>
    <w:rsid w:val="00C04874"/>
    <w:rsid w:val="00C30256"/>
    <w:rsid w:val="00C305AC"/>
    <w:rsid w:val="00C308F6"/>
    <w:rsid w:val="00C64B66"/>
    <w:rsid w:val="00C701EB"/>
    <w:rsid w:val="00C73712"/>
    <w:rsid w:val="00C76B4E"/>
    <w:rsid w:val="00C80CEE"/>
    <w:rsid w:val="00C974D9"/>
    <w:rsid w:val="00C97509"/>
    <w:rsid w:val="00CB5361"/>
    <w:rsid w:val="00CC2560"/>
    <w:rsid w:val="00CD08F1"/>
    <w:rsid w:val="00CD3518"/>
    <w:rsid w:val="00CD4EE2"/>
    <w:rsid w:val="00CE2EAC"/>
    <w:rsid w:val="00CE31B3"/>
    <w:rsid w:val="00CF6402"/>
    <w:rsid w:val="00D01965"/>
    <w:rsid w:val="00D0366E"/>
    <w:rsid w:val="00D1303B"/>
    <w:rsid w:val="00D20287"/>
    <w:rsid w:val="00D33E35"/>
    <w:rsid w:val="00D34050"/>
    <w:rsid w:val="00D403B6"/>
    <w:rsid w:val="00D45120"/>
    <w:rsid w:val="00D45985"/>
    <w:rsid w:val="00D521BE"/>
    <w:rsid w:val="00D7208B"/>
    <w:rsid w:val="00D72228"/>
    <w:rsid w:val="00D76BD2"/>
    <w:rsid w:val="00D821B3"/>
    <w:rsid w:val="00D93960"/>
    <w:rsid w:val="00D93C86"/>
    <w:rsid w:val="00DB30EC"/>
    <w:rsid w:val="00DC76E3"/>
    <w:rsid w:val="00DD184F"/>
    <w:rsid w:val="00DD59B7"/>
    <w:rsid w:val="00DE1477"/>
    <w:rsid w:val="00DF5588"/>
    <w:rsid w:val="00DF75FB"/>
    <w:rsid w:val="00E14C0D"/>
    <w:rsid w:val="00E36D1A"/>
    <w:rsid w:val="00E37780"/>
    <w:rsid w:val="00E478CC"/>
    <w:rsid w:val="00E61B24"/>
    <w:rsid w:val="00E6200D"/>
    <w:rsid w:val="00E6557E"/>
    <w:rsid w:val="00E81749"/>
    <w:rsid w:val="00EC3E20"/>
    <w:rsid w:val="00EC6461"/>
    <w:rsid w:val="00EC663A"/>
    <w:rsid w:val="00EE72E1"/>
    <w:rsid w:val="00EF0C7E"/>
    <w:rsid w:val="00EF5B12"/>
    <w:rsid w:val="00F03831"/>
    <w:rsid w:val="00F14EF3"/>
    <w:rsid w:val="00F20D3D"/>
    <w:rsid w:val="00F37243"/>
    <w:rsid w:val="00F37250"/>
    <w:rsid w:val="00F4504C"/>
    <w:rsid w:val="00F6298F"/>
    <w:rsid w:val="00F658F7"/>
    <w:rsid w:val="00F72AC0"/>
    <w:rsid w:val="00F90524"/>
    <w:rsid w:val="00F91F69"/>
    <w:rsid w:val="00F92831"/>
    <w:rsid w:val="00FA1ED9"/>
    <w:rsid w:val="00FA6E02"/>
    <w:rsid w:val="00FB7E44"/>
    <w:rsid w:val="00FC7373"/>
    <w:rsid w:val="00FC73FE"/>
    <w:rsid w:val="00FD7CFA"/>
    <w:rsid w:val="00FF2066"/>
    <w:rsid w:val="00FF497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B866FE-61AB-4545-8F36-D51B690B2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433"/>
    <w:pPr>
      <w:spacing w:after="160" w:line="259" w:lineRule="auto"/>
    </w:pPr>
    <w:rPr>
      <w:sz w:val="22"/>
      <w:szCs w:val="22"/>
      <w:lang w:eastAsia="en-US"/>
    </w:rPr>
  </w:style>
  <w:style w:type="paragraph" w:styleId="1">
    <w:name w:val="heading 1"/>
    <w:basedOn w:val="a"/>
    <w:next w:val="a"/>
    <w:link w:val="10"/>
    <w:uiPriority w:val="99"/>
    <w:qFormat/>
    <w:rsid w:val="00DF5588"/>
    <w:pPr>
      <w:keepNext/>
      <w:spacing w:before="240" w:after="60"/>
      <w:outlineLvl w:val="0"/>
    </w:pPr>
    <w:rPr>
      <w:rFonts w:ascii="Calibri Light" w:hAnsi="Calibri Light"/>
      <w:b/>
      <w:kern w:val="32"/>
      <w:sz w:val="32"/>
      <w:szCs w:val="20"/>
    </w:rPr>
  </w:style>
  <w:style w:type="paragraph" w:styleId="2">
    <w:name w:val="heading 2"/>
    <w:basedOn w:val="a"/>
    <w:next w:val="a"/>
    <w:link w:val="20"/>
    <w:uiPriority w:val="99"/>
    <w:qFormat/>
    <w:rsid w:val="00DF5588"/>
    <w:pPr>
      <w:keepNext/>
      <w:spacing w:before="240" w:after="60"/>
      <w:outlineLvl w:val="1"/>
    </w:pPr>
    <w:rPr>
      <w:rFonts w:ascii="Calibri Light" w:hAnsi="Calibri Light"/>
      <w:b/>
      <w:i/>
      <w:sz w:val="28"/>
      <w:szCs w:val="20"/>
    </w:rPr>
  </w:style>
  <w:style w:type="paragraph" w:styleId="3">
    <w:name w:val="heading 3"/>
    <w:basedOn w:val="a"/>
    <w:next w:val="a"/>
    <w:link w:val="30"/>
    <w:uiPriority w:val="99"/>
    <w:qFormat/>
    <w:rsid w:val="00DF5588"/>
    <w:pPr>
      <w:keepNext/>
      <w:spacing w:before="240" w:after="60"/>
      <w:outlineLvl w:val="2"/>
    </w:pPr>
    <w:rPr>
      <w:rFonts w:ascii="Calibri Light" w:hAnsi="Calibri Light"/>
      <w:b/>
      <w:sz w:val="26"/>
      <w:szCs w:val="20"/>
    </w:rPr>
  </w:style>
  <w:style w:type="paragraph" w:styleId="4">
    <w:name w:val="heading 4"/>
    <w:basedOn w:val="a"/>
    <w:next w:val="a"/>
    <w:link w:val="40"/>
    <w:uiPriority w:val="99"/>
    <w:qFormat/>
    <w:rsid w:val="00DF5588"/>
    <w:pPr>
      <w:keepNext/>
      <w:spacing w:before="240" w:after="60"/>
      <w:outlineLvl w:val="3"/>
    </w:pPr>
    <w:rPr>
      <w:b/>
      <w:sz w:val="28"/>
      <w:szCs w:val="20"/>
    </w:rPr>
  </w:style>
  <w:style w:type="paragraph" w:styleId="5">
    <w:name w:val="heading 5"/>
    <w:basedOn w:val="a"/>
    <w:next w:val="a"/>
    <w:link w:val="50"/>
    <w:uiPriority w:val="99"/>
    <w:qFormat/>
    <w:rsid w:val="00DF5588"/>
    <w:pPr>
      <w:spacing w:before="240" w:after="60"/>
      <w:outlineLvl w:val="4"/>
    </w:pPr>
    <w:rPr>
      <w:b/>
      <w:i/>
      <w:sz w:val="26"/>
      <w:szCs w:val="20"/>
    </w:rPr>
  </w:style>
  <w:style w:type="paragraph" w:styleId="6">
    <w:name w:val="heading 6"/>
    <w:basedOn w:val="a"/>
    <w:next w:val="a"/>
    <w:link w:val="60"/>
    <w:uiPriority w:val="99"/>
    <w:qFormat/>
    <w:rsid w:val="00DF5588"/>
    <w:pPr>
      <w:spacing w:before="240" w:after="60"/>
      <w:outlineLvl w:val="5"/>
    </w:pPr>
    <w:rPr>
      <w:b/>
      <w:szCs w:val="20"/>
    </w:rPr>
  </w:style>
  <w:style w:type="paragraph" w:styleId="7">
    <w:name w:val="heading 7"/>
    <w:basedOn w:val="a"/>
    <w:next w:val="a"/>
    <w:link w:val="70"/>
    <w:uiPriority w:val="99"/>
    <w:qFormat/>
    <w:rsid w:val="00DF5588"/>
    <w:pPr>
      <w:spacing w:before="240" w:after="60"/>
      <w:outlineLvl w:val="6"/>
    </w:pPr>
    <w:rPr>
      <w:sz w:val="24"/>
      <w:szCs w:val="20"/>
    </w:rPr>
  </w:style>
  <w:style w:type="paragraph" w:styleId="8">
    <w:name w:val="heading 8"/>
    <w:basedOn w:val="a"/>
    <w:next w:val="a"/>
    <w:link w:val="80"/>
    <w:uiPriority w:val="99"/>
    <w:qFormat/>
    <w:rsid w:val="00DF5588"/>
    <w:pPr>
      <w:spacing w:before="240" w:after="60"/>
      <w:outlineLvl w:val="7"/>
    </w:pPr>
    <w:rPr>
      <w:i/>
      <w:sz w:val="24"/>
      <w:szCs w:val="20"/>
    </w:rPr>
  </w:style>
  <w:style w:type="paragraph" w:styleId="9">
    <w:name w:val="heading 9"/>
    <w:basedOn w:val="a"/>
    <w:next w:val="a"/>
    <w:link w:val="90"/>
    <w:uiPriority w:val="99"/>
    <w:qFormat/>
    <w:rsid w:val="00DF5588"/>
    <w:pPr>
      <w:spacing w:before="240" w:after="60"/>
      <w:outlineLvl w:val="8"/>
    </w:pPr>
    <w:rPr>
      <w:rFonts w:ascii="Calibri Light" w:hAnsi="Calibri Light"/>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9"/>
    <w:locked/>
    <w:rsid w:val="00DF5588"/>
    <w:rPr>
      <w:rFonts w:ascii="Calibri Light" w:hAnsi="Calibri Light" w:cs="Times New Roman"/>
      <w:b/>
      <w:kern w:val="32"/>
      <w:sz w:val="32"/>
      <w:lang w:eastAsia="en-US"/>
    </w:rPr>
  </w:style>
  <w:style w:type="character" w:customStyle="1" w:styleId="20">
    <w:name w:val="Заглавие 2 Знак"/>
    <w:link w:val="2"/>
    <w:uiPriority w:val="99"/>
    <w:locked/>
    <w:rsid w:val="00DF5588"/>
    <w:rPr>
      <w:rFonts w:ascii="Calibri Light" w:hAnsi="Calibri Light" w:cs="Times New Roman"/>
      <w:b/>
      <w:i/>
      <w:sz w:val="28"/>
      <w:lang w:eastAsia="en-US"/>
    </w:rPr>
  </w:style>
  <w:style w:type="character" w:customStyle="1" w:styleId="30">
    <w:name w:val="Заглавие 3 Знак"/>
    <w:link w:val="3"/>
    <w:uiPriority w:val="99"/>
    <w:locked/>
    <w:rsid w:val="00DF5588"/>
    <w:rPr>
      <w:rFonts w:ascii="Calibri Light" w:hAnsi="Calibri Light" w:cs="Times New Roman"/>
      <w:b/>
      <w:sz w:val="26"/>
      <w:lang w:eastAsia="en-US"/>
    </w:rPr>
  </w:style>
  <w:style w:type="character" w:customStyle="1" w:styleId="40">
    <w:name w:val="Заглавие 4 Знак"/>
    <w:link w:val="4"/>
    <w:uiPriority w:val="99"/>
    <w:locked/>
    <w:rsid w:val="00DF5588"/>
    <w:rPr>
      <w:rFonts w:ascii="Calibri" w:hAnsi="Calibri" w:cs="Times New Roman"/>
      <w:b/>
      <w:sz w:val="28"/>
      <w:lang w:eastAsia="en-US"/>
    </w:rPr>
  </w:style>
  <w:style w:type="character" w:customStyle="1" w:styleId="50">
    <w:name w:val="Заглавие 5 Знак"/>
    <w:link w:val="5"/>
    <w:uiPriority w:val="99"/>
    <w:locked/>
    <w:rsid w:val="00DF5588"/>
    <w:rPr>
      <w:rFonts w:ascii="Calibri" w:hAnsi="Calibri" w:cs="Times New Roman"/>
      <w:b/>
      <w:i/>
      <w:sz w:val="26"/>
      <w:lang w:eastAsia="en-US"/>
    </w:rPr>
  </w:style>
  <w:style w:type="character" w:customStyle="1" w:styleId="60">
    <w:name w:val="Заглавие 6 Знак"/>
    <w:link w:val="6"/>
    <w:uiPriority w:val="99"/>
    <w:locked/>
    <w:rsid w:val="00DF5588"/>
    <w:rPr>
      <w:rFonts w:ascii="Calibri" w:hAnsi="Calibri" w:cs="Times New Roman"/>
      <w:b/>
      <w:sz w:val="22"/>
      <w:lang w:eastAsia="en-US"/>
    </w:rPr>
  </w:style>
  <w:style w:type="character" w:customStyle="1" w:styleId="70">
    <w:name w:val="Заглавие 7 Знак"/>
    <w:link w:val="7"/>
    <w:uiPriority w:val="99"/>
    <w:locked/>
    <w:rsid w:val="00DF5588"/>
    <w:rPr>
      <w:rFonts w:ascii="Calibri" w:hAnsi="Calibri" w:cs="Times New Roman"/>
      <w:sz w:val="24"/>
      <w:lang w:eastAsia="en-US"/>
    </w:rPr>
  </w:style>
  <w:style w:type="character" w:customStyle="1" w:styleId="80">
    <w:name w:val="Заглавие 8 Знак"/>
    <w:link w:val="8"/>
    <w:uiPriority w:val="99"/>
    <w:locked/>
    <w:rsid w:val="00DF5588"/>
    <w:rPr>
      <w:rFonts w:ascii="Calibri" w:hAnsi="Calibri" w:cs="Times New Roman"/>
      <w:i/>
      <w:sz w:val="24"/>
      <w:lang w:eastAsia="en-US"/>
    </w:rPr>
  </w:style>
  <w:style w:type="character" w:customStyle="1" w:styleId="90">
    <w:name w:val="Заглавие 9 Знак"/>
    <w:link w:val="9"/>
    <w:uiPriority w:val="99"/>
    <w:locked/>
    <w:rsid w:val="00DF5588"/>
    <w:rPr>
      <w:rFonts w:ascii="Calibri Light" w:hAnsi="Calibri Light" w:cs="Times New Roman"/>
      <w:sz w:val="22"/>
      <w:lang w:eastAsia="en-US"/>
    </w:rPr>
  </w:style>
  <w:style w:type="paragraph" w:styleId="a3">
    <w:name w:val="Body Text Indent"/>
    <w:basedOn w:val="a"/>
    <w:link w:val="a4"/>
    <w:uiPriority w:val="99"/>
    <w:rsid w:val="00EC663A"/>
    <w:pPr>
      <w:suppressAutoHyphens/>
      <w:spacing w:after="0" w:line="240" w:lineRule="auto"/>
      <w:ind w:left="-540"/>
      <w:jc w:val="center"/>
    </w:pPr>
    <w:rPr>
      <w:rFonts w:ascii="Verdana" w:hAnsi="Verdana"/>
      <w:b/>
      <w:sz w:val="18"/>
      <w:szCs w:val="20"/>
      <w:lang w:eastAsia="zh-CN"/>
    </w:rPr>
  </w:style>
  <w:style w:type="character" w:customStyle="1" w:styleId="a4">
    <w:name w:val="Основен текст с отстъп Знак"/>
    <w:link w:val="a3"/>
    <w:uiPriority w:val="99"/>
    <w:locked/>
    <w:rsid w:val="00EC663A"/>
    <w:rPr>
      <w:rFonts w:ascii="Verdana" w:hAnsi="Verdana" w:cs="Times New Roman"/>
      <w:b/>
      <w:sz w:val="18"/>
      <w:lang w:eastAsia="zh-CN"/>
    </w:rPr>
  </w:style>
  <w:style w:type="paragraph" w:styleId="a5">
    <w:name w:val="List Paragraph"/>
    <w:basedOn w:val="a"/>
    <w:uiPriority w:val="99"/>
    <w:qFormat/>
    <w:rsid w:val="00EC663A"/>
    <w:pPr>
      <w:spacing w:after="200" w:line="276" w:lineRule="auto"/>
      <w:ind w:left="720"/>
      <w:contextualSpacing/>
    </w:pPr>
    <w:rPr>
      <w:rFonts w:eastAsia="Times New Roman"/>
      <w:lang w:val="en-US"/>
    </w:rPr>
  </w:style>
  <w:style w:type="character" w:styleId="a6">
    <w:name w:val="Hyperlink"/>
    <w:uiPriority w:val="99"/>
    <w:rsid w:val="00EC663A"/>
    <w:rPr>
      <w:rFonts w:cs="Times New Roman"/>
      <w:color w:val="0000FF"/>
      <w:u w:val="single"/>
    </w:rPr>
  </w:style>
  <w:style w:type="paragraph" w:styleId="a7">
    <w:name w:val="header"/>
    <w:basedOn w:val="a"/>
    <w:link w:val="a8"/>
    <w:uiPriority w:val="99"/>
    <w:rsid w:val="000422FD"/>
    <w:pPr>
      <w:tabs>
        <w:tab w:val="center" w:pos="4703"/>
        <w:tab w:val="right" w:pos="9406"/>
      </w:tabs>
    </w:pPr>
    <w:rPr>
      <w:szCs w:val="20"/>
      <w:lang w:eastAsia="bg-BG"/>
    </w:rPr>
  </w:style>
  <w:style w:type="character" w:customStyle="1" w:styleId="a8">
    <w:name w:val="Горен колонтитул Знак"/>
    <w:link w:val="a7"/>
    <w:uiPriority w:val="99"/>
    <w:locked/>
    <w:rsid w:val="000422FD"/>
    <w:rPr>
      <w:rFonts w:cs="Times New Roman"/>
      <w:sz w:val="22"/>
      <w:lang w:val="bg-BG"/>
    </w:rPr>
  </w:style>
  <w:style w:type="paragraph" w:styleId="a9">
    <w:name w:val="footer"/>
    <w:basedOn w:val="a"/>
    <w:link w:val="aa"/>
    <w:uiPriority w:val="99"/>
    <w:rsid w:val="000422FD"/>
    <w:pPr>
      <w:tabs>
        <w:tab w:val="center" w:pos="4703"/>
        <w:tab w:val="right" w:pos="9406"/>
      </w:tabs>
    </w:pPr>
    <w:rPr>
      <w:szCs w:val="20"/>
      <w:lang w:eastAsia="bg-BG"/>
    </w:rPr>
  </w:style>
  <w:style w:type="character" w:customStyle="1" w:styleId="aa">
    <w:name w:val="Долен колонтитул Знак"/>
    <w:link w:val="a9"/>
    <w:uiPriority w:val="99"/>
    <w:locked/>
    <w:rsid w:val="000422FD"/>
    <w:rPr>
      <w:rFonts w:cs="Times New Roman"/>
      <w:sz w:val="22"/>
      <w:lang w:val="bg-BG"/>
    </w:rPr>
  </w:style>
  <w:style w:type="paragraph" w:styleId="ab">
    <w:name w:val="Balloon Text"/>
    <w:basedOn w:val="a"/>
    <w:link w:val="ac"/>
    <w:uiPriority w:val="99"/>
    <w:semiHidden/>
    <w:rsid w:val="000422FD"/>
    <w:pPr>
      <w:spacing w:after="0" w:line="240" w:lineRule="auto"/>
    </w:pPr>
    <w:rPr>
      <w:rFonts w:ascii="Tahoma" w:hAnsi="Tahoma"/>
      <w:sz w:val="16"/>
      <w:szCs w:val="20"/>
      <w:lang w:eastAsia="bg-BG"/>
    </w:rPr>
  </w:style>
  <w:style w:type="character" w:customStyle="1" w:styleId="ac">
    <w:name w:val="Изнесен текст Знак"/>
    <w:link w:val="ab"/>
    <w:uiPriority w:val="99"/>
    <w:semiHidden/>
    <w:locked/>
    <w:rsid w:val="000422FD"/>
    <w:rPr>
      <w:rFonts w:ascii="Tahoma" w:hAnsi="Tahoma" w:cs="Times New Roman"/>
      <w:sz w:val="16"/>
      <w:lang w:val="bg-BG"/>
    </w:rPr>
  </w:style>
  <w:style w:type="character" w:customStyle="1" w:styleId="parcapt2">
    <w:name w:val="par_capt2"/>
    <w:uiPriority w:val="99"/>
    <w:rsid w:val="004C6FE3"/>
    <w:rPr>
      <w:b/>
    </w:rPr>
  </w:style>
  <w:style w:type="character" w:customStyle="1" w:styleId="alcapt2">
    <w:name w:val="al_capt2"/>
    <w:uiPriority w:val="99"/>
    <w:rsid w:val="004C6FE3"/>
    <w:rPr>
      <w:i/>
    </w:rPr>
  </w:style>
  <w:style w:type="character" w:customStyle="1" w:styleId="ala12">
    <w:name w:val="al_a12"/>
    <w:uiPriority w:val="99"/>
    <w:rsid w:val="004C6FE3"/>
  </w:style>
  <w:style w:type="character" w:customStyle="1" w:styleId="ala13">
    <w:name w:val="al_a13"/>
    <w:uiPriority w:val="99"/>
    <w:rsid w:val="004C6FE3"/>
  </w:style>
  <w:style w:type="paragraph" w:styleId="ad">
    <w:name w:val="Plain Text"/>
    <w:basedOn w:val="a"/>
    <w:link w:val="ae"/>
    <w:uiPriority w:val="99"/>
    <w:rsid w:val="0052793E"/>
    <w:pPr>
      <w:spacing w:after="0" w:line="240" w:lineRule="auto"/>
    </w:pPr>
    <w:rPr>
      <w:sz w:val="21"/>
      <w:szCs w:val="20"/>
    </w:rPr>
  </w:style>
  <w:style w:type="character" w:customStyle="1" w:styleId="ae">
    <w:name w:val="Обикновен текст Знак"/>
    <w:link w:val="ad"/>
    <w:uiPriority w:val="99"/>
    <w:locked/>
    <w:rsid w:val="0052793E"/>
    <w:rPr>
      <w:rFonts w:cs="Times New Roman"/>
      <w:sz w:val="21"/>
      <w:lang w:eastAsia="en-US"/>
    </w:rPr>
  </w:style>
  <w:style w:type="paragraph" w:styleId="af">
    <w:name w:val="No Spacing"/>
    <w:uiPriority w:val="99"/>
    <w:qFormat/>
    <w:rsid w:val="00356AB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84317">
      <w:marLeft w:val="0"/>
      <w:marRight w:val="0"/>
      <w:marTop w:val="0"/>
      <w:marBottom w:val="0"/>
      <w:divBdr>
        <w:top w:val="none" w:sz="0" w:space="0" w:color="auto"/>
        <w:left w:val="none" w:sz="0" w:space="0" w:color="auto"/>
        <w:bottom w:val="none" w:sz="0" w:space="0" w:color="auto"/>
        <w:right w:val="none" w:sz="0" w:space="0" w:color="auto"/>
      </w:divBdr>
    </w:div>
    <w:div w:id="232084318">
      <w:marLeft w:val="0"/>
      <w:marRight w:val="0"/>
      <w:marTop w:val="0"/>
      <w:marBottom w:val="0"/>
      <w:divBdr>
        <w:top w:val="none" w:sz="0" w:space="0" w:color="auto"/>
        <w:left w:val="none" w:sz="0" w:space="0" w:color="auto"/>
        <w:bottom w:val="none" w:sz="0" w:space="0" w:color="auto"/>
        <w:right w:val="none" w:sz="0" w:space="0" w:color="auto"/>
      </w:divBdr>
    </w:div>
    <w:div w:id="232084319">
      <w:marLeft w:val="0"/>
      <w:marRight w:val="0"/>
      <w:marTop w:val="0"/>
      <w:marBottom w:val="0"/>
      <w:divBdr>
        <w:top w:val="none" w:sz="0" w:space="0" w:color="auto"/>
        <w:left w:val="none" w:sz="0" w:space="0" w:color="auto"/>
        <w:bottom w:val="none" w:sz="0" w:space="0" w:color="auto"/>
        <w:right w:val="none" w:sz="0" w:space="0" w:color="auto"/>
      </w:divBdr>
    </w:div>
    <w:div w:id="232084320">
      <w:marLeft w:val="0"/>
      <w:marRight w:val="0"/>
      <w:marTop w:val="0"/>
      <w:marBottom w:val="0"/>
      <w:divBdr>
        <w:top w:val="none" w:sz="0" w:space="0" w:color="auto"/>
        <w:left w:val="none" w:sz="0" w:space="0" w:color="auto"/>
        <w:bottom w:val="none" w:sz="0" w:space="0" w:color="auto"/>
        <w:right w:val="none" w:sz="0" w:space="0" w:color="auto"/>
      </w:divBdr>
    </w:div>
    <w:div w:id="232084321">
      <w:marLeft w:val="0"/>
      <w:marRight w:val="0"/>
      <w:marTop w:val="0"/>
      <w:marBottom w:val="0"/>
      <w:divBdr>
        <w:top w:val="none" w:sz="0" w:space="0" w:color="auto"/>
        <w:left w:val="none" w:sz="0" w:space="0" w:color="auto"/>
        <w:bottom w:val="none" w:sz="0" w:space="0" w:color="auto"/>
        <w:right w:val="none" w:sz="0" w:space="0" w:color="auto"/>
      </w:divBdr>
    </w:div>
    <w:div w:id="232084322">
      <w:marLeft w:val="0"/>
      <w:marRight w:val="0"/>
      <w:marTop w:val="0"/>
      <w:marBottom w:val="0"/>
      <w:divBdr>
        <w:top w:val="none" w:sz="0" w:space="0" w:color="auto"/>
        <w:left w:val="none" w:sz="0" w:space="0" w:color="auto"/>
        <w:bottom w:val="none" w:sz="0" w:space="0" w:color="auto"/>
        <w:right w:val="none" w:sz="0" w:space="0" w:color="auto"/>
      </w:divBdr>
    </w:div>
    <w:div w:id="232084323">
      <w:marLeft w:val="0"/>
      <w:marRight w:val="0"/>
      <w:marTop w:val="0"/>
      <w:marBottom w:val="0"/>
      <w:divBdr>
        <w:top w:val="none" w:sz="0" w:space="0" w:color="auto"/>
        <w:left w:val="none" w:sz="0" w:space="0" w:color="auto"/>
        <w:bottom w:val="none" w:sz="0" w:space="0" w:color="auto"/>
        <w:right w:val="none" w:sz="0" w:space="0" w:color="auto"/>
      </w:divBdr>
    </w:div>
    <w:div w:id="232084324">
      <w:marLeft w:val="0"/>
      <w:marRight w:val="0"/>
      <w:marTop w:val="0"/>
      <w:marBottom w:val="0"/>
      <w:divBdr>
        <w:top w:val="none" w:sz="0" w:space="0" w:color="auto"/>
        <w:left w:val="none" w:sz="0" w:space="0" w:color="auto"/>
        <w:bottom w:val="none" w:sz="0" w:space="0" w:color="auto"/>
        <w:right w:val="none" w:sz="0" w:space="0" w:color="auto"/>
      </w:divBdr>
    </w:div>
    <w:div w:id="232084325">
      <w:marLeft w:val="0"/>
      <w:marRight w:val="0"/>
      <w:marTop w:val="0"/>
      <w:marBottom w:val="0"/>
      <w:divBdr>
        <w:top w:val="none" w:sz="0" w:space="0" w:color="auto"/>
        <w:left w:val="none" w:sz="0" w:space="0" w:color="auto"/>
        <w:bottom w:val="none" w:sz="0" w:space="0" w:color="auto"/>
        <w:right w:val="none" w:sz="0" w:space="0" w:color="auto"/>
      </w:divBdr>
    </w:div>
    <w:div w:id="232084326">
      <w:marLeft w:val="0"/>
      <w:marRight w:val="0"/>
      <w:marTop w:val="0"/>
      <w:marBottom w:val="0"/>
      <w:divBdr>
        <w:top w:val="none" w:sz="0" w:space="0" w:color="auto"/>
        <w:left w:val="none" w:sz="0" w:space="0" w:color="auto"/>
        <w:bottom w:val="none" w:sz="0" w:space="0" w:color="auto"/>
        <w:right w:val="none" w:sz="0" w:space="0" w:color="auto"/>
      </w:divBdr>
    </w:div>
    <w:div w:id="232084327">
      <w:marLeft w:val="0"/>
      <w:marRight w:val="0"/>
      <w:marTop w:val="0"/>
      <w:marBottom w:val="0"/>
      <w:divBdr>
        <w:top w:val="none" w:sz="0" w:space="0" w:color="auto"/>
        <w:left w:val="none" w:sz="0" w:space="0" w:color="auto"/>
        <w:bottom w:val="none" w:sz="0" w:space="0" w:color="auto"/>
        <w:right w:val="none" w:sz="0" w:space="0" w:color="auto"/>
      </w:divBdr>
    </w:div>
    <w:div w:id="232084328">
      <w:marLeft w:val="0"/>
      <w:marRight w:val="0"/>
      <w:marTop w:val="0"/>
      <w:marBottom w:val="0"/>
      <w:divBdr>
        <w:top w:val="none" w:sz="0" w:space="0" w:color="auto"/>
        <w:left w:val="none" w:sz="0" w:space="0" w:color="auto"/>
        <w:bottom w:val="none" w:sz="0" w:space="0" w:color="auto"/>
        <w:right w:val="none" w:sz="0" w:space="0" w:color="auto"/>
      </w:divBdr>
    </w:div>
    <w:div w:id="232084329">
      <w:marLeft w:val="0"/>
      <w:marRight w:val="0"/>
      <w:marTop w:val="0"/>
      <w:marBottom w:val="0"/>
      <w:divBdr>
        <w:top w:val="none" w:sz="0" w:space="0" w:color="auto"/>
        <w:left w:val="none" w:sz="0" w:space="0" w:color="auto"/>
        <w:bottom w:val="none" w:sz="0" w:space="0" w:color="auto"/>
        <w:right w:val="none" w:sz="0" w:space="0" w:color="auto"/>
      </w:divBdr>
    </w:div>
    <w:div w:id="232084330">
      <w:marLeft w:val="0"/>
      <w:marRight w:val="0"/>
      <w:marTop w:val="0"/>
      <w:marBottom w:val="0"/>
      <w:divBdr>
        <w:top w:val="none" w:sz="0" w:space="0" w:color="auto"/>
        <w:left w:val="none" w:sz="0" w:space="0" w:color="auto"/>
        <w:bottom w:val="none" w:sz="0" w:space="0" w:color="auto"/>
        <w:right w:val="none" w:sz="0" w:space="0" w:color="auto"/>
      </w:divBdr>
    </w:div>
    <w:div w:id="232084331">
      <w:marLeft w:val="0"/>
      <w:marRight w:val="0"/>
      <w:marTop w:val="0"/>
      <w:marBottom w:val="0"/>
      <w:divBdr>
        <w:top w:val="none" w:sz="0" w:space="0" w:color="auto"/>
        <w:left w:val="none" w:sz="0" w:space="0" w:color="auto"/>
        <w:bottom w:val="none" w:sz="0" w:space="0" w:color="auto"/>
        <w:right w:val="none" w:sz="0" w:space="0" w:color="auto"/>
      </w:divBdr>
    </w:div>
    <w:div w:id="232084332">
      <w:marLeft w:val="0"/>
      <w:marRight w:val="0"/>
      <w:marTop w:val="0"/>
      <w:marBottom w:val="0"/>
      <w:divBdr>
        <w:top w:val="none" w:sz="0" w:space="0" w:color="auto"/>
        <w:left w:val="none" w:sz="0" w:space="0" w:color="auto"/>
        <w:bottom w:val="none" w:sz="0" w:space="0" w:color="auto"/>
        <w:right w:val="none" w:sz="0" w:space="0" w:color="auto"/>
      </w:divBdr>
    </w:div>
    <w:div w:id="232084333">
      <w:marLeft w:val="0"/>
      <w:marRight w:val="0"/>
      <w:marTop w:val="0"/>
      <w:marBottom w:val="0"/>
      <w:divBdr>
        <w:top w:val="none" w:sz="0" w:space="0" w:color="auto"/>
        <w:left w:val="none" w:sz="0" w:space="0" w:color="auto"/>
        <w:bottom w:val="none" w:sz="0" w:space="0" w:color="auto"/>
        <w:right w:val="none" w:sz="0" w:space="0" w:color="auto"/>
      </w:divBdr>
    </w:div>
    <w:div w:id="232084334">
      <w:marLeft w:val="0"/>
      <w:marRight w:val="0"/>
      <w:marTop w:val="0"/>
      <w:marBottom w:val="0"/>
      <w:divBdr>
        <w:top w:val="none" w:sz="0" w:space="0" w:color="auto"/>
        <w:left w:val="none" w:sz="0" w:space="0" w:color="auto"/>
        <w:bottom w:val="none" w:sz="0" w:space="0" w:color="auto"/>
        <w:right w:val="none" w:sz="0" w:space="0" w:color="auto"/>
      </w:divBdr>
    </w:div>
    <w:div w:id="232084335">
      <w:marLeft w:val="0"/>
      <w:marRight w:val="0"/>
      <w:marTop w:val="0"/>
      <w:marBottom w:val="0"/>
      <w:divBdr>
        <w:top w:val="none" w:sz="0" w:space="0" w:color="auto"/>
        <w:left w:val="none" w:sz="0" w:space="0" w:color="auto"/>
        <w:bottom w:val="none" w:sz="0" w:space="0" w:color="auto"/>
        <w:right w:val="none" w:sz="0" w:space="0" w:color="auto"/>
      </w:divBdr>
    </w:div>
    <w:div w:id="232084336">
      <w:marLeft w:val="0"/>
      <w:marRight w:val="0"/>
      <w:marTop w:val="0"/>
      <w:marBottom w:val="0"/>
      <w:divBdr>
        <w:top w:val="none" w:sz="0" w:space="0" w:color="auto"/>
        <w:left w:val="none" w:sz="0" w:space="0" w:color="auto"/>
        <w:bottom w:val="none" w:sz="0" w:space="0" w:color="auto"/>
        <w:right w:val="none" w:sz="0" w:space="0" w:color="auto"/>
      </w:divBdr>
    </w:div>
    <w:div w:id="232084337">
      <w:marLeft w:val="0"/>
      <w:marRight w:val="0"/>
      <w:marTop w:val="0"/>
      <w:marBottom w:val="0"/>
      <w:divBdr>
        <w:top w:val="none" w:sz="0" w:space="0" w:color="auto"/>
        <w:left w:val="none" w:sz="0" w:space="0" w:color="auto"/>
        <w:bottom w:val="none" w:sz="0" w:space="0" w:color="auto"/>
        <w:right w:val="none" w:sz="0" w:space="0" w:color="auto"/>
      </w:divBdr>
    </w:div>
    <w:div w:id="232084338">
      <w:marLeft w:val="0"/>
      <w:marRight w:val="0"/>
      <w:marTop w:val="0"/>
      <w:marBottom w:val="0"/>
      <w:divBdr>
        <w:top w:val="none" w:sz="0" w:space="0" w:color="auto"/>
        <w:left w:val="none" w:sz="0" w:space="0" w:color="auto"/>
        <w:bottom w:val="none" w:sz="0" w:space="0" w:color="auto"/>
        <w:right w:val="none" w:sz="0" w:space="0" w:color="auto"/>
      </w:divBdr>
    </w:div>
    <w:div w:id="232084339">
      <w:marLeft w:val="0"/>
      <w:marRight w:val="0"/>
      <w:marTop w:val="0"/>
      <w:marBottom w:val="0"/>
      <w:divBdr>
        <w:top w:val="none" w:sz="0" w:space="0" w:color="auto"/>
        <w:left w:val="none" w:sz="0" w:space="0" w:color="auto"/>
        <w:bottom w:val="none" w:sz="0" w:space="0" w:color="auto"/>
        <w:right w:val="none" w:sz="0" w:space="0" w:color="auto"/>
      </w:divBdr>
    </w:div>
    <w:div w:id="232084340">
      <w:marLeft w:val="0"/>
      <w:marRight w:val="0"/>
      <w:marTop w:val="0"/>
      <w:marBottom w:val="0"/>
      <w:divBdr>
        <w:top w:val="none" w:sz="0" w:space="0" w:color="auto"/>
        <w:left w:val="none" w:sz="0" w:space="0" w:color="auto"/>
        <w:bottom w:val="none" w:sz="0" w:space="0" w:color="auto"/>
        <w:right w:val="none" w:sz="0" w:space="0" w:color="auto"/>
      </w:divBdr>
    </w:div>
    <w:div w:id="232084341">
      <w:marLeft w:val="0"/>
      <w:marRight w:val="0"/>
      <w:marTop w:val="0"/>
      <w:marBottom w:val="0"/>
      <w:divBdr>
        <w:top w:val="none" w:sz="0" w:space="0" w:color="auto"/>
        <w:left w:val="none" w:sz="0" w:space="0" w:color="auto"/>
        <w:bottom w:val="none" w:sz="0" w:space="0" w:color="auto"/>
        <w:right w:val="none" w:sz="0" w:space="0" w:color="auto"/>
      </w:divBdr>
    </w:div>
    <w:div w:id="232084342">
      <w:marLeft w:val="0"/>
      <w:marRight w:val="0"/>
      <w:marTop w:val="0"/>
      <w:marBottom w:val="0"/>
      <w:divBdr>
        <w:top w:val="none" w:sz="0" w:space="0" w:color="auto"/>
        <w:left w:val="none" w:sz="0" w:space="0" w:color="auto"/>
        <w:bottom w:val="none" w:sz="0" w:space="0" w:color="auto"/>
        <w:right w:val="none" w:sz="0" w:space="0" w:color="auto"/>
      </w:divBdr>
    </w:div>
    <w:div w:id="232084343">
      <w:marLeft w:val="0"/>
      <w:marRight w:val="0"/>
      <w:marTop w:val="0"/>
      <w:marBottom w:val="0"/>
      <w:divBdr>
        <w:top w:val="none" w:sz="0" w:space="0" w:color="auto"/>
        <w:left w:val="none" w:sz="0" w:space="0" w:color="auto"/>
        <w:bottom w:val="none" w:sz="0" w:space="0" w:color="auto"/>
        <w:right w:val="none" w:sz="0" w:space="0" w:color="auto"/>
      </w:divBdr>
    </w:div>
    <w:div w:id="232084344">
      <w:marLeft w:val="0"/>
      <w:marRight w:val="0"/>
      <w:marTop w:val="0"/>
      <w:marBottom w:val="0"/>
      <w:divBdr>
        <w:top w:val="none" w:sz="0" w:space="0" w:color="auto"/>
        <w:left w:val="none" w:sz="0" w:space="0" w:color="auto"/>
        <w:bottom w:val="none" w:sz="0" w:space="0" w:color="auto"/>
        <w:right w:val="none" w:sz="0" w:space="0" w:color="auto"/>
      </w:divBdr>
    </w:div>
    <w:div w:id="232084345">
      <w:marLeft w:val="0"/>
      <w:marRight w:val="0"/>
      <w:marTop w:val="0"/>
      <w:marBottom w:val="0"/>
      <w:divBdr>
        <w:top w:val="none" w:sz="0" w:space="0" w:color="auto"/>
        <w:left w:val="none" w:sz="0" w:space="0" w:color="auto"/>
        <w:bottom w:val="none" w:sz="0" w:space="0" w:color="auto"/>
        <w:right w:val="none" w:sz="0" w:space="0" w:color="auto"/>
      </w:divBdr>
    </w:div>
    <w:div w:id="232084346">
      <w:marLeft w:val="0"/>
      <w:marRight w:val="0"/>
      <w:marTop w:val="0"/>
      <w:marBottom w:val="0"/>
      <w:divBdr>
        <w:top w:val="none" w:sz="0" w:space="0" w:color="auto"/>
        <w:left w:val="none" w:sz="0" w:space="0" w:color="auto"/>
        <w:bottom w:val="none" w:sz="0" w:space="0" w:color="auto"/>
        <w:right w:val="none" w:sz="0" w:space="0" w:color="auto"/>
      </w:divBdr>
    </w:div>
    <w:div w:id="232084347">
      <w:marLeft w:val="0"/>
      <w:marRight w:val="0"/>
      <w:marTop w:val="0"/>
      <w:marBottom w:val="0"/>
      <w:divBdr>
        <w:top w:val="none" w:sz="0" w:space="0" w:color="auto"/>
        <w:left w:val="none" w:sz="0" w:space="0" w:color="auto"/>
        <w:bottom w:val="none" w:sz="0" w:space="0" w:color="auto"/>
        <w:right w:val="none" w:sz="0" w:space="0" w:color="auto"/>
      </w:divBdr>
    </w:div>
    <w:div w:id="2320843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7</Pages>
  <Words>3442</Words>
  <Characters>19621</Characters>
  <Application>Microsoft Office Word</Application>
  <DocSecurity>0</DocSecurity>
  <Lines>163</Lines>
  <Paragraphs>46</Paragraphs>
  <ScaleCrop>false</ScaleCrop>
  <HeadingPairs>
    <vt:vector size="2" baseType="variant">
      <vt:variant>
        <vt:lpstr>Заглавие</vt:lpstr>
      </vt:variant>
      <vt:variant>
        <vt:i4>1</vt:i4>
      </vt:variant>
    </vt:vector>
  </HeadingPairs>
  <TitlesOfParts>
    <vt:vector size="1" baseType="lpstr">
      <vt:lpstr>У С Л О В И Я</vt:lpstr>
    </vt:vector>
  </TitlesOfParts>
  <Company>Hewlett-Packard Company</Company>
  <LinksUpToDate>false</LinksUpToDate>
  <CharactersWithSpaces>23017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С Л О В И Я</dc:title>
  <dc:subject/>
  <dc:creator>Radostina</dc:creator>
  <cp:keywords/>
  <dc:description/>
  <cp:lastModifiedBy>Sidp Sidp</cp:lastModifiedBy>
  <cp:revision>43</cp:revision>
  <cp:lastPrinted>2018-03-21T09:40:00Z</cp:lastPrinted>
  <dcterms:created xsi:type="dcterms:W3CDTF">2018-05-16T06:49:00Z</dcterms:created>
  <dcterms:modified xsi:type="dcterms:W3CDTF">2019-03-06T11:32:00Z</dcterms:modified>
</cp:coreProperties>
</file>