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3B" w:rsidRDefault="001D3B3B" w:rsidP="00C7546A">
      <w:pPr>
        <w:spacing w:after="0" w:line="240" w:lineRule="auto"/>
        <w:ind w:firstLine="851"/>
        <w:jc w:val="center"/>
        <w:rPr>
          <w:rFonts w:ascii="Times New Roman" w:hAnsi="Times New Roman"/>
          <w:b/>
          <w:sz w:val="24"/>
          <w:szCs w:val="24"/>
          <w:u w:val="single"/>
          <w:lang w:eastAsia="bg-BG"/>
        </w:rPr>
      </w:pPr>
    </w:p>
    <w:p w:rsidR="00594EE9" w:rsidRPr="00EE1786" w:rsidRDefault="00594EE9" w:rsidP="00C7546A">
      <w:pPr>
        <w:spacing w:after="0" w:line="240" w:lineRule="auto"/>
        <w:ind w:firstLine="851"/>
        <w:jc w:val="center"/>
        <w:rPr>
          <w:rFonts w:ascii="Times New Roman" w:hAnsi="Times New Roman"/>
          <w:b/>
          <w:sz w:val="24"/>
          <w:szCs w:val="24"/>
          <w:u w:val="single"/>
          <w:lang w:eastAsia="bg-BG"/>
        </w:rPr>
      </w:pPr>
      <w:r w:rsidRPr="00EE1786">
        <w:rPr>
          <w:rFonts w:ascii="Times New Roman" w:hAnsi="Times New Roman"/>
          <w:b/>
          <w:sz w:val="24"/>
          <w:szCs w:val="24"/>
          <w:u w:val="single"/>
          <w:lang w:eastAsia="bg-BG"/>
        </w:rPr>
        <w:t>У С Л О В И Я</w:t>
      </w:r>
    </w:p>
    <w:p w:rsidR="00133726" w:rsidRPr="00EE1786" w:rsidRDefault="00133726" w:rsidP="00C7546A">
      <w:pPr>
        <w:spacing w:after="0" w:line="240" w:lineRule="auto"/>
        <w:ind w:firstLine="851"/>
        <w:jc w:val="center"/>
        <w:rPr>
          <w:rFonts w:ascii="Times New Roman" w:hAnsi="Times New Roman"/>
          <w:b/>
          <w:sz w:val="24"/>
          <w:szCs w:val="24"/>
          <w:u w:val="single"/>
          <w:lang w:eastAsia="bg-BG"/>
        </w:rPr>
      </w:pPr>
    </w:p>
    <w:p w:rsidR="00313DC0" w:rsidRPr="00EE1786" w:rsidRDefault="00133726" w:rsidP="00133726">
      <w:pPr>
        <w:spacing w:after="0" w:line="240" w:lineRule="auto"/>
        <w:ind w:firstLine="851"/>
        <w:jc w:val="center"/>
        <w:rPr>
          <w:rFonts w:ascii="Times New Roman" w:hAnsi="Times New Roman"/>
          <w:b/>
          <w:sz w:val="24"/>
          <w:szCs w:val="24"/>
          <w:lang w:eastAsia="bg-BG"/>
        </w:rPr>
      </w:pPr>
      <w:r w:rsidRPr="00EE1786">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Pr="00EE1786">
        <w:rPr>
          <w:rFonts w:ascii="Times New Roman" w:hAnsi="Times New Roman"/>
          <w:b/>
          <w:sz w:val="24"/>
          <w:szCs w:val="24"/>
          <w:lang w:eastAsia="bg-BG"/>
        </w:rPr>
        <w:t>„ДЪРЖАВНО ГОРСКО СТОПАНСТВО ДОБРИЧ“ – ТЕРИТОРИАЛНО ПОДЕЛЕНИЕ НА „СЕВЕРОИЗТОЧНО ДЪРЖАВНО ПРЕДПР</w:t>
      </w:r>
      <w:r w:rsidR="00313DC0" w:rsidRPr="00EE1786">
        <w:rPr>
          <w:rFonts w:ascii="Times New Roman" w:hAnsi="Times New Roman"/>
          <w:b/>
          <w:sz w:val="24"/>
          <w:szCs w:val="24"/>
          <w:lang w:eastAsia="bg-BG"/>
        </w:rPr>
        <w:t>И</w:t>
      </w:r>
      <w:r w:rsidRPr="00EE1786">
        <w:rPr>
          <w:rFonts w:ascii="Times New Roman" w:hAnsi="Times New Roman"/>
          <w:b/>
          <w:sz w:val="24"/>
          <w:szCs w:val="24"/>
          <w:lang w:eastAsia="bg-BG"/>
        </w:rPr>
        <w:t>ЯТИЕ</w:t>
      </w:r>
      <w:r w:rsidR="00313DC0" w:rsidRPr="00EE1786">
        <w:rPr>
          <w:rFonts w:ascii="Times New Roman" w:hAnsi="Times New Roman"/>
          <w:b/>
          <w:sz w:val="24"/>
          <w:szCs w:val="24"/>
          <w:lang w:eastAsia="bg-BG"/>
        </w:rPr>
        <w:t>“</w:t>
      </w:r>
    </w:p>
    <w:p w:rsidR="00133726" w:rsidRPr="00EE1786" w:rsidRDefault="00133726" w:rsidP="00133726">
      <w:pPr>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 xml:space="preserve"> ДП – ГР. ШУМЕН.</w:t>
      </w:r>
    </w:p>
    <w:p w:rsidR="00594EE9" w:rsidRPr="00EE1786" w:rsidRDefault="00594EE9" w:rsidP="00C7546A">
      <w:pPr>
        <w:spacing w:after="0" w:line="240" w:lineRule="auto"/>
        <w:ind w:firstLine="851"/>
        <w:jc w:val="center"/>
        <w:rPr>
          <w:rFonts w:ascii="Times New Roman" w:hAnsi="Times New Roman"/>
          <w:b/>
          <w:sz w:val="24"/>
          <w:szCs w:val="24"/>
          <w:lang w:eastAsia="bg-BG"/>
        </w:rPr>
      </w:pPr>
    </w:p>
    <w:p w:rsidR="00594EE9" w:rsidRPr="00EE1786" w:rsidRDefault="00594EE9" w:rsidP="00C7546A">
      <w:pPr>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І. ПРЕДМЕТ НА ПРОЦЕДУРАТА</w:t>
      </w:r>
    </w:p>
    <w:p w:rsidR="00313DC0" w:rsidRPr="00EE1786" w:rsidRDefault="00313DC0" w:rsidP="00C7546A">
      <w:pPr>
        <w:spacing w:after="0" w:line="240" w:lineRule="auto"/>
        <w:ind w:firstLine="851"/>
        <w:jc w:val="center"/>
        <w:rPr>
          <w:rFonts w:ascii="Times New Roman" w:hAnsi="Times New Roman"/>
          <w:b/>
          <w:sz w:val="24"/>
          <w:szCs w:val="24"/>
          <w:lang w:val="ru-RU" w:eastAsia="bg-BG"/>
        </w:rPr>
      </w:pPr>
    </w:p>
    <w:p w:rsidR="00D83A67" w:rsidRPr="00EE1786" w:rsidRDefault="00B40136" w:rsidP="00D83A67">
      <w:pPr>
        <w:pStyle w:val="ListParagraph"/>
        <w:numPr>
          <w:ilvl w:val="0"/>
          <w:numId w:val="12"/>
        </w:numPr>
        <w:spacing w:after="0" w:line="240" w:lineRule="auto"/>
        <w:jc w:val="both"/>
        <w:rPr>
          <w:rFonts w:ascii="Times New Roman" w:eastAsia="Times New Roman" w:hAnsi="Times New Roman"/>
          <w:sz w:val="24"/>
          <w:szCs w:val="24"/>
          <w:lang w:eastAsia="pl-PL"/>
        </w:rPr>
      </w:pPr>
      <w:r w:rsidRPr="00EE1786">
        <w:rPr>
          <w:rFonts w:ascii="Times New Roman" w:eastAsia="Times New Roman" w:hAnsi="Times New Roman"/>
          <w:sz w:val="24"/>
          <w:szCs w:val="24"/>
          <w:lang w:eastAsia="bg-BG"/>
        </w:rPr>
        <w:t xml:space="preserve">Продажба на </w:t>
      </w:r>
      <w:r w:rsidRPr="00EE1786">
        <w:rPr>
          <w:rFonts w:ascii="Times New Roman" w:hAnsi="Times New Roman"/>
          <w:sz w:val="24"/>
          <w:szCs w:val="24"/>
          <w:lang w:eastAsia="bg-BG"/>
        </w:rPr>
        <w:t xml:space="preserve">прогнозно количество добита дървесина </w:t>
      </w:r>
      <w:r w:rsidRPr="00EE1786">
        <w:rPr>
          <w:rFonts w:ascii="Times New Roman" w:eastAsia="Times New Roman" w:hAnsi="Times New Roman"/>
          <w:sz w:val="24"/>
          <w:szCs w:val="24"/>
          <w:lang w:eastAsia="bg-BG"/>
        </w:rPr>
        <w:t xml:space="preserve">дървесина намираща се на </w:t>
      </w:r>
    </w:p>
    <w:p w:rsidR="00544F23" w:rsidRPr="00EE1786" w:rsidRDefault="00B40136" w:rsidP="00D83A67">
      <w:pPr>
        <w:spacing w:after="0" w:line="240" w:lineRule="auto"/>
        <w:jc w:val="both"/>
        <w:rPr>
          <w:rFonts w:ascii="Times New Roman" w:eastAsia="Times New Roman" w:hAnsi="Times New Roman"/>
          <w:sz w:val="24"/>
          <w:szCs w:val="24"/>
          <w:lang w:eastAsia="pl-PL"/>
        </w:rPr>
      </w:pPr>
      <w:r w:rsidRPr="00EE1786">
        <w:rPr>
          <w:rFonts w:ascii="Times New Roman" w:eastAsia="Times New Roman" w:hAnsi="Times New Roman"/>
          <w:sz w:val="24"/>
          <w:szCs w:val="24"/>
          <w:lang w:eastAsia="bg-BG"/>
        </w:rPr>
        <w:t>временен склад</w:t>
      </w:r>
      <w:r w:rsidRPr="00EE1786">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173F3A" w:rsidRPr="00EE1786" w:rsidRDefault="00173F3A" w:rsidP="00D83A67">
      <w:pPr>
        <w:spacing w:after="0" w:line="240" w:lineRule="auto"/>
        <w:jc w:val="both"/>
        <w:rPr>
          <w:rFonts w:ascii="Times New Roman" w:eastAsia="Times New Roman" w:hAnsi="Times New Roman"/>
          <w:sz w:val="24"/>
          <w:szCs w:val="24"/>
          <w:lang w:eastAsia="pl-PL"/>
        </w:rPr>
      </w:pPr>
    </w:p>
    <w:tbl>
      <w:tblPr>
        <w:tblW w:w="10774" w:type="dxa"/>
        <w:tblInd w:w="-214" w:type="dxa"/>
        <w:tblLayout w:type="fixed"/>
        <w:tblCellMar>
          <w:left w:w="70" w:type="dxa"/>
          <w:right w:w="70" w:type="dxa"/>
        </w:tblCellMar>
        <w:tblLook w:val="04A0" w:firstRow="1" w:lastRow="0" w:firstColumn="1" w:lastColumn="0" w:noHBand="0" w:noVBand="1"/>
      </w:tblPr>
      <w:tblGrid>
        <w:gridCol w:w="763"/>
        <w:gridCol w:w="740"/>
        <w:gridCol w:w="768"/>
        <w:gridCol w:w="2408"/>
        <w:gridCol w:w="850"/>
        <w:gridCol w:w="851"/>
        <w:gridCol w:w="708"/>
        <w:gridCol w:w="993"/>
        <w:gridCol w:w="1134"/>
        <w:gridCol w:w="708"/>
        <w:gridCol w:w="851"/>
      </w:tblGrid>
      <w:tr w:rsidR="00A046D4" w:rsidRPr="00EE1786" w:rsidTr="000B260A">
        <w:trPr>
          <w:trHeight w:val="390"/>
        </w:trPr>
        <w:tc>
          <w:tcPr>
            <w:tcW w:w="763" w:type="dxa"/>
            <w:vMerge w:val="restart"/>
            <w:tcBorders>
              <w:top w:val="single" w:sz="8" w:space="0" w:color="auto"/>
              <w:left w:val="single" w:sz="8"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Обект</w:t>
            </w:r>
          </w:p>
        </w:tc>
        <w:tc>
          <w:tcPr>
            <w:tcW w:w="740"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Отдел, подотдел</w:t>
            </w:r>
          </w:p>
        </w:tc>
        <w:tc>
          <w:tcPr>
            <w:tcW w:w="768"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Дървесен вид</w:t>
            </w:r>
          </w:p>
        </w:tc>
        <w:tc>
          <w:tcPr>
            <w:tcW w:w="2408"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Сортимент</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Прогнозно количество дървесина в пл.куб.м.</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Прогнозно количество дървесина  в пр.куб.м.</w:t>
            </w:r>
          </w:p>
        </w:tc>
        <w:tc>
          <w:tcPr>
            <w:tcW w:w="708" w:type="dxa"/>
            <w:vMerge w:val="restart"/>
            <w:tcBorders>
              <w:top w:val="single" w:sz="8" w:space="0" w:color="auto"/>
              <w:left w:val="single" w:sz="4" w:space="0" w:color="auto"/>
              <w:bottom w:val="nil"/>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Продажна цена лв./пл.м3 без ДДС</w:t>
            </w:r>
          </w:p>
        </w:tc>
        <w:tc>
          <w:tcPr>
            <w:tcW w:w="993" w:type="dxa"/>
            <w:vMerge w:val="restart"/>
            <w:tcBorders>
              <w:top w:val="single" w:sz="8" w:space="0" w:color="auto"/>
              <w:left w:val="single" w:sz="4" w:space="0" w:color="auto"/>
              <w:bottom w:val="nil"/>
              <w:right w:val="single" w:sz="8"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xml:space="preserve">Продажна цена </w:t>
            </w:r>
            <w:r w:rsidRPr="00EE1786">
              <w:rPr>
                <w:rFonts w:ascii="Times New Roman" w:eastAsia="Times New Roman" w:hAnsi="Times New Roman"/>
                <w:b/>
                <w:bCs/>
                <w:sz w:val="20"/>
                <w:szCs w:val="20"/>
                <w:lang w:eastAsia="bg-BG"/>
              </w:rPr>
              <w:br/>
              <w:t>лв./ пр.м3 без ДДС</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Обща стойност лв. без ДДС</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color w:val="000000"/>
                <w:sz w:val="20"/>
                <w:szCs w:val="20"/>
                <w:lang w:eastAsia="bg-BG"/>
              </w:rPr>
            </w:pPr>
            <w:r w:rsidRPr="00EE1786">
              <w:rPr>
                <w:rFonts w:ascii="Times New Roman" w:eastAsia="Times New Roman" w:hAnsi="Times New Roman"/>
                <w:b/>
                <w:bCs/>
                <w:color w:val="000000"/>
                <w:sz w:val="20"/>
                <w:szCs w:val="20"/>
                <w:lang w:eastAsia="bg-BG"/>
              </w:rPr>
              <w:t>Стъпка на наддаване лв.</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xml:space="preserve">Гаранция за участие, </w:t>
            </w:r>
            <w:r w:rsidRPr="00EE1786">
              <w:rPr>
                <w:rFonts w:ascii="Times New Roman" w:eastAsia="Times New Roman" w:hAnsi="Times New Roman"/>
                <w:b/>
                <w:bCs/>
                <w:sz w:val="20"/>
                <w:szCs w:val="20"/>
                <w:lang w:eastAsia="bg-BG"/>
              </w:rPr>
              <w:br/>
              <w:t>лева</w:t>
            </w:r>
          </w:p>
        </w:tc>
      </w:tr>
      <w:tr w:rsidR="00A046D4" w:rsidRPr="00EE1786" w:rsidTr="000B260A">
        <w:trPr>
          <w:trHeight w:val="300"/>
        </w:trPr>
        <w:tc>
          <w:tcPr>
            <w:tcW w:w="763" w:type="dxa"/>
            <w:vMerge/>
            <w:tcBorders>
              <w:top w:val="single" w:sz="8" w:space="0" w:color="auto"/>
              <w:left w:val="single" w:sz="8"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40"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6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240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850"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851"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0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993" w:type="dxa"/>
            <w:vMerge/>
            <w:tcBorders>
              <w:top w:val="single" w:sz="8" w:space="0" w:color="auto"/>
              <w:left w:val="single" w:sz="4"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1134" w:type="dxa"/>
            <w:vMerge/>
            <w:tcBorders>
              <w:top w:val="single" w:sz="8" w:space="0" w:color="auto"/>
              <w:left w:val="single" w:sz="8"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color w:val="000000"/>
                <w:sz w:val="20"/>
                <w:szCs w:val="20"/>
                <w:lang w:eastAsia="bg-BG"/>
              </w:rPr>
            </w:pPr>
          </w:p>
        </w:tc>
        <w:tc>
          <w:tcPr>
            <w:tcW w:w="851" w:type="dxa"/>
            <w:vMerge/>
            <w:tcBorders>
              <w:top w:val="single" w:sz="8" w:space="0" w:color="auto"/>
              <w:left w:val="single" w:sz="8"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r>
      <w:tr w:rsidR="00A046D4" w:rsidRPr="00EE1786" w:rsidTr="000B260A">
        <w:trPr>
          <w:trHeight w:val="1470"/>
        </w:trPr>
        <w:tc>
          <w:tcPr>
            <w:tcW w:w="763" w:type="dxa"/>
            <w:vMerge/>
            <w:tcBorders>
              <w:top w:val="single" w:sz="8" w:space="0" w:color="auto"/>
              <w:left w:val="single" w:sz="8"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40"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6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240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850"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851"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08" w:type="dxa"/>
            <w:vMerge/>
            <w:tcBorders>
              <w:top w:val="single" w:sz="8" w:space="0" w:color="auto"/>
              <w:left w:val="single" w:sz="4" w:space="0" w:color="auto"/>
              <w:bottom w:val="nil"/>
              <w:right w:val="single" w:sz="4"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993" w:type="dxa"/>
            <w:vMerge/>
            <w:tcBorders>
              <w:top w:val="single" w:sz="8" w:space="0" w:color="auto"/>
              <w:left w:val="single" w:sz="4"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1134" w:type="dxa"/>
            <w:vMerge/>
            <w:tcBorders>
              <w:top w:val="single" w:sz="8" w:space="0" w:color="auto"/>
              <w:left w:val="single" w:sz="8"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color w:val="000000"/>
                <w:sz w:val="20"/>
                <w:szCs w:val="20"/>
                <w:lang w:eastAsia="bg-BG"/>
              </w:rPr>
            </w:pPr>
          </w:p>
        </w:tc>
        <w:tc>
          <w:tcPr>
            <w:tcW w:w="851" w:type="dxa"/>
            <w:vMerge/>
            <w:tcBorders>
              <w:top w:val="single" w:sz="8" w:space="0" w:color="auto"/>
              <w:left w:val="single" w:sz="8" w:space="0" w:color="auto"/>
              <w:bottom w:val="nil"/>
              <w:right w:val="single" w:sz="8" w:space="0" w:color="auto"/>
            </w:tcBorders>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p>
        </w:tc>
      </w:tr>
      <w:tr w:rsidR="00A046D4" w:rsidRPr="00EE1786" w:rsidTr="000B260A">
        <w:trPr>
          <w:trHeight w:val="315"/>
        </w:trPr>
        <w:tc>
          <w:tcPr>
            <w:tcW w:w="7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w:t>
            </w:r>
          </w:p>
        </w:tc>
        <w:tc>
          <w:tcPr>
            <w:tcW w:w="740" w:type="dxa"/>
            <w:tcBorders>
              <w:top w:val="single" w:sz="8" w:space="0" w:color="auto"/>
              <w:left w:val="nil"/>
              <w:bottom w:val="single" w:sz="8" w:space="0" w:color="auto"/>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2</w:t>
            </w:r>
          </w:p>
        </w:tc>
        <w:tc>
          <w:tcPr>
            <w:tcW w:w="768" w:type="dxa"/>
            <w:tcBorders>
              <w:top w:val="single" w:sz="8" w:space="0" w:color="auto"/>
              <w:left w:val="nil"/>
              <w:bottom w:val="single" w:sz="8" w:space="0" w:color="auto"/>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3</w:t>
            </w:r>
          </w:p>
        </w:tc>
        <w:tc>
          <w:tcPr>
            <w:tcW w:w="2408" w:type="dxa"/>
            <w:tcBorders>
              <w:top w:val="single" w:sz="8" w:space="0" w:color="auto"/>
              <w:left w:val="nil"/>
              <w:bottom w:val="single" w:sz="8" w:space="0" w:color="auto"/>
              <w:right w:val="single" w:sz="4"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6</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7</w:t>
            </w:r>
          </w:p>
        </w:tc>
        <w:tc>
          <w:tcPr>
            <w:tcW w:w="993" w:type="dxa"/>
            <w:tcBorders>
              <w:top w:val="single" w:sz="8" w:space="0" w:color="auto"/>
              <w:left w:val="nil"/>
              <w:bottom w:val="single" w:sz="8" w:space="0" w:color="auto"/>
              <w:right w:val="nil"/>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9</w:t>
            </w:r>
          </w:p>
        </w:tc>
        <w:tc>
          <w:tcPr>
            <w:tcW w:w="708" w:type="dxa"/>
            <w:tcBorders>
              <w:top w:val="nil"/>
              <w:left w:val="nil"/>
              <w:bottom w:val="single" w:sz="8" w:space="0" w:color="auto"/>
              <w:right w:val="single" w:sz="8"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color w:val="000000"/>
                <w:sz w:val="20"/>
                <w:szCs w:val="20"/>
                <w:lang w:eastAsia="bg-BG"/>
              </w:rPr>
            </w:pPr>
            <w:r w:rsidRPr="00EE1786">
              <w:rPr>
                <w:rFonts w:ascii="Times New Roman" w:eastAsia="Times New Roman" w:hAnsi="Times New Roman"/>
                <w:b/>
                <w:bCs/>
                <w:color w:val="000000"/>
                <w:sz w:val="20"/>
                <w:szCs w:val="20"/>
                <w:lang w:eastAsia="bg-BG"/>
              </w:rPr>
              <w:t>11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10</w:t>
            </w:r>
          </w:p>
        </w:tc>
      </w:tr>
      <w:tr w:rsidR="00A046D4" w:rsidRPr="00EE1786" w:rsidTr="000B260A">
        <w:trPr>
          <w:trHeight w:val="300"/>
        </w:trPr>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14-5-2019</w:t>
            </w:r>
          </w:p>
        </w:tc>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11-е</w:t>
            </w: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Средна технолог. д-на</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10</w:t>
            </w:r>
          </w:p>
        </w:tc>
        <w:tc>
          <w:tcPr>
            <w:tcW w:w="708" w:type="dxa"/>
            <w:tcBorders>
              <w:top w:val="nil"/>
              <w:left w:val="nil"/>
              <w:bottom w:val="single" w:sz="4"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single" w:sz="4"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color w:val="000000"/>
                <w:sz w:val="20"/>
                <w:szCs w:val="20"/>
                <w:lang w:eastAsia="bg-BG"/>
              </w:rPr>
            </w:pPr>
            <w:r w:rsidRPr="00EE1786">
              <w:rPr>
                <w:rFonts w:ascii="Times New Roman" w:eastAsia="Times New Roman" w:hAnsi="Times New Roman"/>
                <w:b/>
                <w:bCs/>
                <w:color w:val="000000"/>
                <w:sz w:val="20"/>
                <w:szCs w:val="20"/>
                <w:lang w:eastAsia="bg-BG"/>
              </w:rPr>
              <w:t>510</w:t>
            </w:r>
            <w:r w:rsidR="000B260A" w:rsidRPr="00EE1786">
              <w:rPr>
                <w:rFonts w:ascii="Times New Roman" w:eastAsia="Times New Roman" w:hAnsi="Times New Roman"/>
                <w:b/>
                <w:bCs/>
                <w:color w:val="000000"/>
                <w:sz w:val="20"/>
                <w:szCs w:val="20"/>
                <w:lang w:eastAsia="bg-BG"/>
              </w:rPr>
              <w:t>.00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046D4" w:rsidRPr="00EE1786" w:rsidRDefault="00A046D4" w:rsidP="00A046D4">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2551</w:t>
            </w:r>
            <w:r w:rsidR="000B260A" w:rsidRPr="00EE1786">
              <w:rPr>
                <w:rFonts w:ascii="Times New Roman" w:eastAsia="Times New Roman" w:hAnsi="Times New Roman"/>
                <w:b/>
                <w:bCs/>
                <w:sz w:val="20"/>
                <w:szCs w:val="20"/>
                <w:lang w:eastAsia="bg-BG"/>
              </w:rPr>
              <w:t>.00</w:t>
            </w:r>
          </w:p>
        </w:tc>
      </w:tr>
      <w:tr w:rsidR="00A046D4" w:rsidRPr="00EE1786" w:rsidTr="000B260A">
        <w:trPr>
          <w:trHeight w:val="300"/>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Дребна технол. д-на</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5</w:t>
            </w:r>
          </w:p>
        </w:tc>
        <w:tc>
          <w:tcPr>
            <w:tcW w:w="708" w:type="dxa"/>
            <w:tcBorders>
              <w:top w:val="nil"/>
              <w:left w:val="nil"/>
              <w:bottom w:val="single" w:sz="4"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single" w:sz="4"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190.00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nil"/>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Дърва за огрев</w:t>
            </w:r>
          </w:p>
        </w:tc>
        <w:tc>
          <w:tcPr>
            <w:tcW w:w="850" w:type="dxa"/>
            <w:tcBorders>
              <w:top w:val="nil"/>
              <w:left w:val="nil"/>
              <w:bottom w:val="nil"/>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25</w:t>
            </w:r>
          </w:p>
        </w:tc>
        <w:tc>
          <w:tcPr>
            <w:tcW w:w="851" w:type="dxa"/>
            <w:tcBorders>
              <w:top w:val="nil"/>
              <w:left w:val="nil"/>
              <w:bottom w:val="nil"/>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45</w:t>
            </w:r>
          </w:p>
        </w:tc>
        <w:tc>
          <w:tcPr>
            <w:tcW w:w="708" w:type="dxa"/>
            <w:tcBorders>
              <w:top w:val="nil"/>
              <w:left w:val="nil"/>
              <w:bottom w:val="nil"/>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nil"/>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1710.00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3176"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Всичко за подотдела</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34</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60</w:t>
            </w:r>
          </w:p>
        </w:tc>
        <w:tc>
          <w:tcPr>
            <w:tcW w:w="708" w:type="dxa"/>
            <w:tcBorders>
              <w:top w:val="single" w:sz="8" w:space="0" w:color="auto"/>
              <w:left w:val="nil"/>
              <w:bottom w:val="single" w:sz="8"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single" w:sz="8" w:space="0" w:color="auto"/>
              <w:left w:val="nil"/>
              <w:bottom w:val="single" w:sz="8"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2280.00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148-п</w:t>
            </w: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Трупи за бичене от 18 до 29 см</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p>
        </w:tc>
        <w:tc>
          <w:tcPr>
            <w:tcW w:w="7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84.00</w:t>
            </w:r>
          </w:p>
        </w:tc>
        <w:tc>
          <w:tcPr>
            <w:tcW w:w="993"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84.00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3176"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Всичко за подотдела</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p>
        </w:tc>
        <w:tc>
          <w:tcPr>
            <w:tcW w:w="708"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84.00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149-н</w:t>
            </w:r>
          </w:p>
        </w:tc>
        <w:tc>
          <w:tcPr>
            <w:tcW w:w="768" w:type="dxa"/>
            <w:tcBorders>
              <w:top w:val="single" w:sz="4" w:space="0" w:color="auto"/>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глд</w:t>
            </w:r>
          </w:p>
        </w:tc>
        <w:tc>
          <w:tcPr>
            <w:tcW w:w="2408" w:type="dxa"/>
            <w:tcBorders>
              <w:top w:val="single" w:sz="4" w:space="0" w:color="auto"/>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Трупи за бичене от 18 до 29 см</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p>
        </w:tc>
        <w:tc>
          <w:tcPr>
            <w:tcW w:w="708" w:type="dxa"/>
            <w:tcBorders>
              <w:top w:val="nil"/>
              <w:left w:val="nil"/>
              <w:bottom w:val="single" w:sz="4" w:space="0" w:color="auto"/>
              <w:right w:val="nil"/>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88.00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 </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616.00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3176"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Всичко за подотдела</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7</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p>
        </w:tc>
        <w:tc>
          <w:tcPr>
            <w:tcW w:w="708"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616.00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193-ж</w:t>
            </w:r>
          </w:p>
        </w:tc>
        <w:tc>
          <w:tcPr>
            <w:tcW w:w="768"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чдб</w:t>
            </w:r>
          </w:p>
        </w:tc>
        <w:tc>
          <w:tcPr>
            <w:tcW w:w="2408"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Трупи за бичене от 18 до 29 см</w:t>
            </w:r>
          </w:p>
        </w:tc>
        <w:tc>
          <w:tcPr>
            <w:tcW w:w="850"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22</w:t>
            </w:r>
          </w:p>
        </w:tc>
        <w:tc>
          <w:tcPr>
            <w:tcW w:w="851"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p>
        </w:tc>
        <w:tc>
          <w:tcPr>
            <w:tcW w:w="708"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88.00</w:t>
            </w:r>
          </w:p>
        </w:tc>
        <w:tc>
          <w:tcPr>
            <w:tcW w:w="993"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1936.00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3176" w:type="dxa"/>
            <w:gridSpan w:val="2"/>
            <w:tcBorders>
              <w:top w:val="single" w:sz="8" w:space="0" w:color="auto"/>
              <w:left w:val="nil"/>
              <w:bottom w:val="single" w:sz="8" w:space="0" w:color="auto"/>
              <w:right w:val="single" w:sz="4" w:space="0" w:color="000000"/>
            </w:tcBorders>
            <w:shd w:val="clear" w:color="000000" w:fill="FFFFFF"/>
            <w:noWrap/>
            <w:vAlign w:val="bottom"/>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Всичко за подотдела</w:t>
            </w:r>
          </w:p>
        </w:tc>
        <w:tc>
          <w:tcPr>
            <w:tcW w:w="850"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22</w:t>
            </w:r>
          </w:p>
        </w:tc>
        <w:tc>
          <w:tcPr>
            <w:tcW w:w="851"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p>
        </w:tc>
        <w:tc>
          <w:tcPr>
            <w:tcW w:w="708"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nil"/>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1936.00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00"/>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236-б</w:t>
            </w: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Средна технолог. д-на</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125</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208</w:t>
            </w:r>
          </w:p>
        </w:tc>
        <w:tc>
          <w:tcPr>
            <w:tcW w:w="7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single" w:sz="4"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7904.00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00"/>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Дребна технол. д-на</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146</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243</w:t>
            </w:r>
          </w:p>
        </w:tc>
        <w:tc>
          <w:tcPr>
            <w:tcW w:w="7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single" w:sz="4"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9234.00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76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ак</w:t>
            </w:r>
          </w:p>
        </w:tc>
        <w:tc>
          <w:tcPr>
            <w:tcW w:w="2408" w:type="dxa"/>
            <w:tcBorders>
              <w:top w:val="nil"/>
              <w:left w:val="nil"/>
              <w:bottom w:val="nil"/>
              <w:right w:val="single" w:sz="4" w:space="0" w:color="auto"/>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Дърва за огрев</w:t>
            </w:r>
          </w:p>
        </w:tc>
        <w:tc>
          <w:tcPr>
            <w:tcW w:w="850"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419</w:t>
            </w:r>
          </w:p>
        </w:tc>
        <w:tc>
          <w:tcPr>
            <w:tcW w:w="851"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762</w:t>
            </w:r>
          </w:p>
        </w:tc>
        <w:tc>
          <w:tcPr>
            <w:tcW w:w="708"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sz w:val="20"/>
                <w:szCs w:val="20"/>
                <w:lang w:eastAsia="bg-BG"/>
              </w:rPr>
            </w:pPr>
            <w:r w:rsidRPr="00EE1786">
              <w:rPr>
                <w:rFonts w:ascii="Times New Roman" w:eastAsia="Times New Roman" w:hAnsi="Times New Roman"/>
                <w:sz w:val="20"/>
                <w:szCs w:val="20"/>
                <w:lang w:eastAsia="bg-BG"/>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38.00</w:t>
            </w:r>
          </w:p>
        </w:tc>
        <w:tc>
          <w:tcPr>
            <w:tcW w:w="1134" w:type="dxa"/>
            <w:tcBorders>
              <w:top w:val="nil"/>
              <w:left w:val="nil"/>
              <w:bottom w:val="single" w:sz="4" w:space="0" w:color="auto"/>
              <w:right w:val="single" w:sz="8"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color w:val="000000"/>
                <w:sz w:val="20"/>
                <w:szCs w:val="20"/>
                <w:lang w:eastAsia="bg-BG"/>
              </w:rPr>
            </w:pPr>
            <w:r w:rsidRPr="00EE1786">
              <w:rPr>
                <w:rFonts w:ascii="Times New Roman" w:eastAsia="Times New Roman" w:hAnsi="Times New Roman"/>
                <w:color w:val="000000"/>
                <w:sz w:val="20"/>
                <w:szCs w:val="20"/>
                <w:lang w:eastAsia="bg-BG"/>
              </w:rPr>
              <w:t>28956.00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740"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sz w:val="20"/>
                <w:szCs w:val="20"/>
                <w:lang w:eastAsia="bg-BG"/>
              </w:rPr>
            </w:pPr>
          </w:p>
        </w:tc>
        <w:tc>
          <w:tcPr>
            <w:tcW w:w="3176"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Всичко за подотдела</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690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1213</w:t>
            </w:r>
          </w:p>
        </w:tc>
        <w:tc>
          <w:tcPr>
            <w:tcW w:w="708"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46094.00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r w:rsidR="00A046D4" w:rsidRPr="00EE1786" w:rsidTr="000B260A">
        <w:trPr>
          <w:trHeight w:val="315"/>
        </w:trPr>
        <w:tc>
          <w:tcPr>
            <w:tcW w:w="763"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p>
        </w:tc>
        <w:tc>
          <w:tcPr>
            <w:tcW w:w="3916" w:type="dxa"/>
            <w:gridSpan w:val="3"/>
            <w:tcBorders>
              <w:top w:val="single" w:sz="8" w:space="0" w:color="auto"/>
              <w:left w:val="nil"/>
              <w:bottom w:val="single" w:sz="8" w:space="0" w:color="auto"/>
              <w:right w:val="single" w:sz="4" w:space="0" w:color="auto"/>
            </w:tcBorders>
            <w:shd w:val="clear" w:color="000000" w:fill="D9D9D9"/>
            <w:noWrap/>
            <w:vAlign w:val="center"/>
            <w:hideMark/>
          </w:tcPr>
          <w:p w:rsidR="00A046D4" w:rsidRPr="00EE1786" w:rsidRDefault="00A046D4" w:rsidP="00A046D4">
            <w:pPr>
              <w:spacing w:after="0" w:line="240" w:lineRule="auto"/>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ОБЩО ЗА ОБЕКТ № 14-5-2019</w:t>
            </w:r>
          </w:p>
        </w:tc>
        <w:tc>
          <w:tcPr>
            <w:tcW w:w="850" w:type="dxa"/>
            <w:tcBorders>
              <w:top w:val="nil"/>
              <w:left w:val="nil"/>
              <w:bottom w:val="single" w:sz="8" w:space="0" w:color="auto"/>
              <w:right w:val="single" w:sz="4" w:space="0" w:color="auto"/>
            </w:tcBorders>
            <w:shd w:val="clear" w:color="000000" w:fill="BFBFB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754</w:t>
            </w:r>
          </w:p>
        </w:tc>
        <w:tc>
          <w:tcPr>
            <w:tcW w:w="851" w:type="dxa"/>
            <w:tcBorders>
              <w:top w:val="nil"/>
              <w:left w:val="nil"/>
              <w:bottom w:val="single" w:sz="8" w:space="0" w:color="auto"/>
              <w:right w:val="single" w:sz="4" w:space="0" w:color="auto"/>
            </w:tcBorders>
            <w:shd w:val="clear" w:color="000000" w:fill="BFBFBF"/>
            <w:noWrap/>
            <w:vAlign w:val="center"/>
            <w:hideMark/>
          </w:tcPr>
          <w:p w:rsidR="00A046D4" w:rsidRPr="00EE1786" w:rsidRDefault="00A046D4" w:rsidP="000B260A">
            <w:pPr>
              <w:spacing w:after="0" w:line="240" w:lineRule="auto"/>
              <w:jc w:val="center"/>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1273</w:t>
            </w:r>
          </w:p>
        </w:tc>
        <w:tc>
          <w:tcPr>
            <w:tcW w:w="708" w:type="dxa"/>
            <w:tcBorders>
              <w:top w:val="nil"/>
              <w:left w:val="nil"/>
              <w:bottom w:val="single" w:sz="8" w:space="0" w:color="auto"/>
              <w:right w:val="single" w:sz="4" w:space="0" w:color="auto"/>
            </w:tcBorders>
            <w:shd w:val="clear" w:color="000000" w:fill="BFBFB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993" w:type="dxa"/>
            <w:tcBorders>
              <w:top w:val="nil"/>
              <w:left w:val="nil"/>
              <w:bottom w:val="single" w:sz="8" w:space="0" w:color="auto"/>
              <w:right w:val="single" w:sz="4" w:space="0" w:color="auto"/>
            </w:tcBorders>
            <w:shd w:val="clear" w:color="000000" w:fill="BFBFB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 </w:t>
            </w:r>
          </w:p>
        </w:tc>
        <w:tc>
          <w:tcPr>
            <w:tcW w:w="1134" w:type="dxa"/>
            <w:tcBorders>
              <w:top w:val="nil"/>
              <w:left w:val="nil"/>
              <w:bottom w:val="single" w:sz="8" w:space="0" w:color="auto"/>
              <w:right w:val="single" w:sz="8" w:space="0" w:color="auto"/>
            </w:tcBorders>
            <w:shd w:val="clear" w:color="000000" w:fill="BFBFBF"/>
            <w:noWrap/>
            <w:vAlign w:val="center"/>
            <w:hideMark/>
          </w:tcPr>
          <w:p w:rsidR="00A046D4" w:rsidRPr="00EE1786" w:rsidRDefault="00A046D4" w:rsidP="00A046D4">
            <w:pPr>
              <w:spacing w:after="0" w:line="240" w:lineRule="auto"/>
              <w:jc w:val="right"/>
              <w:rPr>
                <w:rFonts w:ascii="Times New Roman" w:eastAsia="Times New Roman" w:hAnsi="Times New Roman"/>
                <w:b/>
                <w:bCs/>
                <w:sz w:val="20"/>
                <w:szCs w:val="20"/>
                <w:lang w:eastAsia="bg-BG"/>
              </w:rPr>
            </w:pPr>
            <w:r w:rsidRPr="00EE1786">
              <w:rPr>
                <w:rFonts w:ascii="Times New Roman" w:eastAsia="Times New Roman" w:hAnsi="Times New Roman"/>
                <w:b/>
                <w:bCs/>
                <w:sz w:val="20"/>
                <w:szCs w:val="20"/>
                <w:lang w:eastAsia="bg-BG"/>
              </w:rPr>
              <w:t>51010.00</w:t>
            </w:r>
          </w:p>
        </w:tc>
        <w:tc>
          <w:tcPr>
            <w:tcW w:w="708"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eastAsia="Times New Roman" w:cs="Calibri"/>
                <w:b/>
                <w:bCs/>
                <w:color w:val="000000"/>
                <w:sz w:val="20"/>
                <w:szCs w:val="2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A046D4" w:rsidRPr="00EE1786" w:rsidRDefault="00A046D4" w:rsidP="00A046D4">
            <w:pPr>
              <w:spacing w:after="0" w:line="240" w:lineRule="auto"/>
              <w:rPr>
                <w:rFonts w:ascii="Arial" w:eastAsia="Times New Roman" w:hAnsi="Arial" w:cs="Arial"/>
                <w:b/>
                <w:bCs/>
                <w:sz w:val="20"/>
                <w:szCs w:val="20"/>
                <w:lang w:eastAsia="bg-BG"/>
              </w:rPr>
            </w:pPr>
          </w:p>
        </w:tc>
      </w:tr>
    </w:tbl>
    <w:p w:rsidR="001D3B3B" w:rsidRPr="00EE1786" w:rsidRDefault="001D3B3B" w:rsidP="00D83A67">
      <w:pPr>
        <w:spacing w:after="0" w:line="240" w:lineRule="auto"/>
        <w:jc w:val="both"/>
        <w:rPr>
          <w:rFonts w:ascii="Times New Roman" w:eastAsia="Times New Roman" w:hAnsi="Times New Roman"/>
          <w:sz w:val="20"/>
          <w:szCs w:val="20"/>
          <w:lang w:eastAsia="pl-PL"/>
        </w:rPr>
      </w:pPr>
    </w:p>
    <w:p w:rsidR="00313DC0" w:rsidRPr="00EE1786" w:rsidRDefault="00313DC0" w:rsidP="005D602D">
      <w:pPr>
        <w:spacing w:after="0" w:line="240" w:lineRule="auto"/>
        <w:jc w:val="both"/>
        <w:rPr>
          <w:rFonts w:ascii="Times New Roman" w:hAnsi="Times New Roman"/>
          <w:b/>
          <w:sz w:val="24"/>
          <w:szCs w:val="24"/>
          <w:lang w:eastAsia="bg-BG"/>
        </w:rPr>
      </w:pPr>
    </w:p>
    <w:p w:rsidR="00F134F3" w:rsidRPr="00EE1786" w:rsidRDefault="00F134F3" w:rsidP="00C7546A">
      <w:pPr>
        <w:spacing w:after="0" w:line="240" w:lineRule="auto"/>
        <w:ind w:firstLine="851"/>
        <w:jc w:val="both"/>
        <w:rPr>
          <w:rFonts w:ascii="Times New Roman" w:hAnsi="Times New Roman"/>
          <w:b/>
          <w:sz w:val="24"/>
          <w:szCs w:val="24"/>
          <w:lang w:eastAsia="bg-BG"/>
        </w:rPr>
      </w:pPr>
    </w:p>
    <w:p w:rsidR="00594EE9" w:rsidRPr="00EE1786" w:rsidRDefault="00594EE9" w:rsidP="00C7546A">
      <w:pPr>
        <w:spacing w:after="0" w:line="240" w:lineRule="auto"/>
        <w:ind w:firstLine="851"/>
        <w:jc w:val="both"/>
        <w:rPr>
          <w:rFonts w:ascii="Times New Roman" w:hAnsi="Times New Roman"/>
          <w:b/>
          <w:sz w:val="24"/>
          <w:szCs w:val="24"/>
          <w:lang w:eastAsia="bg-BG"/>
        </w:rPr>
      </w:pPr>
      <w:r w:rsidRPr="00EE1786">
        <w:rPr>
          <w:rFonts w:ascii="Times New Roman" w:hAnsi="Times New Roman"/>
          <w:b/>
          <w:sz w:val="24"/>
          <w:szCs w:val="24"/>
          <w:lang w:eastAsia="bg-BG"/>
        </w:rPr>
        <w:t>II. ВРЕМЕ И МЯСТО НА ПРОВЕЖДАНЕ НА ТЪРГА С ЯВНО НАДДАВАНЕ:</w:t>
      </w:r>
    </w:p>
    <w:p w:rsidR="00594EE9" w:rsidRPr="00EE1786" w:rsidRDefault="00594EE9" w:rsidP="00C7546A">
      <w:pPr>
        <w:spacing w:after="0" w:line="240" w:lineRule="auto"/>
        <w:ind w:firstLine="851"/>
        <w:jc w:val="both"/>
        <w:rPr>
          <w:rFonts w:ascii="Times New Roman" w:hAnsi="Times New Roman"/>
          <w:b/>
          <w:sz w:val="24"/>
          <w:szCs w:val="24"/>
          <w:lang w:eastAsia="bg-BG"/>
        </w:rPr>
      </w:pP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 xml:space="preserve">1. Електронният Търг ще се проведе </w:t>
      </w:r>
      <w:r w:rsidRPr="00EE1786">
        <w:rPr>
          <w:rFonts w:ascii="Times New Roman" w:hAnsi="Times New Roman"/>
          <w:b/>
          <w:sz w:val="24"/>
          <w:szCs w:val="24"/>
          <w:u w:val="single"/>
          <w:lang w:eastAsia="bg-BG"/>
        </w:rPr>
        <w:t xml:space="preserve">на </w:t>
      </w:r>
      <w:r w:rsidR="00A046D4" w:rsidRPr="00EE1786">
        <w:rPr>
          <w:rFonts w:ascii="Times New Roman" w:hAnsi="Times New Roman"/>
          <w:b/>
          <w:sz w:val="24"/>
          <w:szCs w:val="24"/>
          <w:u w:val="single"/>
          <w:lang w:eastAsia="bg-BG"/>
        </w:rPr>
        <w:t>0</w:t>
      </w:r>
      <w:r w:rsidR="00634F3D">
        <w:rPr>
          <w:rFonts w:ascii="Times New Roman" w:hAnsi="Times New Roman"/>
          <w:b/>
          <w:sz w:val="24"/>
          <w:szCs w:val="24"/>
          <w:u w:val="single"/>
          <w:lang w:val="en-US" w:eastAsia="bg-BG"/>
        </w:rPr>
        <w:t>7</w:t>
      </w:r>
      <w:r w:rsidRPr="00EE1786">
        <w:rPr>
          <w:rFonts w:ascii="Times New Roman" w:hAnsi="Times New Roman"/>
          <w:b/>
          <w:sz w:val="24"/>
          <w:szCs w:val="24"/>
          <w:u w:val="single"/>
          <w:lang w:eastAsia="bg-BG"/>
        </w:rPr>
        <w:t>.0</w:t>
      </w:r>
      <w:r w:rsidR="00A046D4" w:rsidRPr="00EE1786">
        <w:rPr>
          <w:rFonts w:ascii="Times New Roman" w:hAnsi="Times New Roman"/>
          <w:b/>
          <w:sz w:val="24"/>
          <w:szCs w:val="24"/>
          <w:u w:val="single"/>
          <w:lang w:eastAsia="bg-BG"/>
        </w:rPr>
        <w:t>3</w:t>
      </w:r>
      <w:r w:rsidRPr="00EE1786">
        <w:rPr>
          <w:rFonts w:ascii="Times New Roman" w:hAnsi="Times New Roman"/>
          <w:b/>
          <w:sz w:val="24"/>
          <w:szCs w:val="24"/>
          <w:u w:val="single"/>
          <w:lang w:eastAsia="bg-BG"/>
        </w:rPr>
        <w:t>.201</w:t>
      </w:r>
      <w:r w:rsidR="00C87A7F" w:rsidRPr="00EE1786">
        <w:rPr>
          <w:rFonts w:ascii="Times New Roman" w:hAnsi="Times New Roman"/>
          <w:b/>
          <w:sz w:val="24"/>
          <w:szCs w:val="24"/>
          <w:u w:val="single"/>
          <w:lang w:eastAsia="bg-BG"/>
        </w:rPr>
        <w:t>9</w:t>
      </w:r>
      <w:r w:rsidRPr="00EE1786">
        <w:rPr>
          <w:rFonts w:ascii="Times New Roman" w:hAnsi="Times New Roman"/>
          <w:b/>
          <w:sz w:val="24"/>
          <w:szCs w:val="24"/>
          <w:u w:val="single"/>
          <w:lang w:eastAsia="bg-BG"/>
        </w:rPr>
        <w:t xml:space="preserve"> г. с начален час 1</w:t>
      </w:r>
      <w:r w:rsidR="00E47EB0" w:rsidRPr="00EE1786">
        <w:rPr>
          <w:rFonts w:ascii="Times New Roman" w:hAnsi="Times New Roman"/>
          <w:b/>
          <w:sz w:val="24"/>
          <w:szCs w:val="24"/>
          <w:u w:val="single"/>
          <w:lang w:eastAsia="bg-BG"/>
        </w:rPr>
        <w:t>2</w:t>
      </w:r>
      <w:r w:rsidRPr="00EE1786">
        <w:rPr>
          <w:rFonts w:ascii="Times New Roman" w:hAnsi="Times New Roman"/>
          <w:b/>
          <w:sz w:val="24"/>
          <w:szCs w:val="24"/>
          <w:u w:val="single"/>
          <w:lang w:eastAsia="bg-BG"/>
        </w:rPr>
        <w:t>,</w:t>
      </w:r>
      <w:r w:rsidR="00173F3A" w:rsidRPr="00EE1786">
        <w:rPr>
          <w:rFonts w:ascii="Times New Roman" w:hAnsi="Times New Roman"/>
          <w:b/>
          <w:sz w:val="24"/>
          <w:szCs w:val="24"/>
          <w:u w:val="single"/>
          <w:lang w:eastAsia="bg-BG"/>
        </w:rPr>
        <w:t>0</w:t>
      </w:r>
      <w:r w:rsidRPr="00EE1786">
        <w:rPr>
          <w:rFonts w:ascii="Times New Roman" w:hAnsi="Times New Roman"/>
          <w:b/>
          <w:sz w:val="24"/>
          <w:szCs w:val="24"/>
          <w:u w:val="single"/>
          <w:lang w:eastAsia="bg-BG"/>
        </w:rPr>
        <w:t>0 часа и край на наддаването в 1</w:t>
      </w:r>
      <w:r w:rsidR="00E47EB0" w:rsidRPr="00EE1786">
        <w:rPr>
          <w:rFonts w:ascii="Times New Roman" w:hAnsi="Times New Roman"/>
          <w:b/>
          <w:sz w:val="24"/>
          <w:szCs w:val="24"/>
          <w:u w:val="single"/>
          <w:lang w:eastAsia="bg-BG"/>
        </w:rPr>
        <w:t>2</w:t>
      </w:r>
      <w:r w:rsidRPr="00EE1786">
        <w:rPr>
          <w:rFonts w:ascii="Times New Roman" w:hAnsi="Times New Roman"/>
          <w:b/>
          <w:sz w:val="24"/>
          <w:szCs w:val="24"/>
          <w:u w:val="single"/>
          <w:lang w:eastAsia="bg-BG"/>
        </w:rPr>
        <w:t>,</w:t>
      </w:r>
      <w:r w:rsidR="00173F3A" w:rsidRPr="00EE1786">
        <w:rPr>
          <w:rFonts w:ascii="Times New Roman" w:hAnsi="Times New Roman"/>
          <w:b/>
          <w:sz w:val="24"/>
          <w:szCs w:val="24"/>
          <w:u w:val="single"/>
          <w:lang w:eastAsia="bg-BG"/>
        </w:rPr>
        <w:t>1</w:t>
      </w:r>
      <w:r w:rsidRPr="00EE1786">
        <w:rPr>
          <w:rFonts w:ascii="Times New Roman" w:hAnsi="Times New Roman"/>
          <w:b/>
          <w:sz w:val="24"/>
          <w:szCs w:val="24"/>
          <w:u w:val="single"/>
          <w:lang w:eastAsia="bg-BG"/>
        </w:rPr>
        <w:t>0 часа</w:t>
      </w:r>
      <w:r w:rsidRPr="00EE1786">
        <w:rPr>
          <w:rFonts w:ascii="Times New Roman" w:hAnsi="Times New Roman"/>
          <w:sz w:val="24"/>
          <w:szCs w:val="24"/>
          <w:lang w:eastAsia="bg-BG"/>
        </w:rPr>
        <w:t xml:space="preserve"> в интернет платформата на СИДП ДП – гр. Шумен, с електронен адрес: </w:t>
      </w:r>
      <w:r w:rsidRPr="00EE1786">
        <w:rPr>
          <w:rFonts w:ascii="Times New Roman" w:hAnsi="Times New Roman"/>
          <w:b/>
          <w:sz w:val="24"/>
          <w:szCs w:val="24"/>
          <w:lang w:eastAsia="bg-BG"/>
        </w:rPr>
        <w:t>https://sale.uslugi.io/sidp</w:t>
      </w:r>
    </w:p>
    <w:p w:rsidR="00594EE9" w:rsidRPr="00EE1786" w:rsidRDefault="00594EE9" w:rsidP="00786A6C">
      <w:pPr>
        <w:tabs>
          <w:tab w:val="left" w:pos="0"/>
        </w:tabs>
        <w:spacing w:after="0" w:line="240" w:lineRule="auto"/>
        <w:ind w:firstLine="567"/>
        <w:jc w:val="both"/>
        <w:rPr>
          <w:rFonts w:ascii="Times New Roman" w:hAnsi="Times New Roman"/>
          <w:sz w:val="24"/>
          <w:szCs w:val="24"/>
          <w:lang w:eastAsia="bg-BG"/>
        </w:rPr>
      </w:pPr>
      <w:r w:rsidRPr="00EE1786">
        <w:rPr>
          <w:rFonts w:ascii="Times New Roman" w:hAnsi="Times New Roman"/>
          <w:sz w:val="24"/>
          <w:szCs w:val="24"/>
          <w:lang w:eastAsia="bg-BG"/>
        </w:rPr>
        <w:t>ВРЕМЕВИ ИНТЕРВАЛ ЗА ОБЯВЯВАНЕ НА НАДДАВАТЕЛНИ ПРЕДЛОЖЕНИЯ Е 10 /ДЕСЕТ /МИНУТИ</w:t>
      </w:r>
      <w:r w:rsidRPr="00EE1786">
        <w:rPr>
          <w:rFonts w:ascii="Times New Roman" w:hAnsi="Times New Roman"/>
          <w:sz w:val="24"/>
          <w:szCs w:val="24"/>
          <w:lang w:val="ru-RU" w:eastAsia="bg-BG"/>
        </w:rPr>
        <w:t xml:space="preserve">, </w:t>
      </w:r>
      <w:r w:rsidRPr="00EE1786">
        <w:rPr>
          <w:rFonts w:ascii="Times New Roman" w:hAnsi="Times New Roman"/>
          <w:sz w:val="24"/>
          <w:szCs w:val="24"/>
          <w:lang w:eastAsia="bg-BG"/>
        </w:rPr>
        <w:t xml:space="preserve">КОЙТО МОЖЕ ДА СЕ УДЪЛЖИ С ДО </w:t>
      </w:r>
      <w:r w:rsidRPr="00EE1786">
        <w:rPr>
          <w:rFonts w:ascii="Times New Roman" w:hAnsi="Times New Roman"/>
          <w:sz w:val="24"/>
          <w:szCs w:val="24"/>
          <w:lang w:val="en-US" w:eastAsia="bg-BG"/>
        </w:rPr>
        <w:t>10</w:t>
      </w:r>
      <w:r w:rsidRPr="00EE1786">
        <w:rPr>
          <w:rFonts w:ascii="Times New Roman" w:hAnsi="Times New Roman"/>
          <w:sz w:val="24"/>
          <w:szCs w:val="24"/>
          <w:lang w:eastAsia="bg-BG"/>
        </w:rPr>
        <w:t xml:space="preserve"> МИНУТИ.</w:t>
      </w:r>
    </w:p>
    <w:p w:rsidR="00594EE9" w:rsidRPr="00EE1786" w:rsidRDefault="00594EE9" w:rsidP="00786A6C">
      <w:pPr>
        <w:tabs>
          <w:tab w:val="left" w:pos="0"/>
        </w:tabs>
        <w:spacing w:after="0" w:line="240" w:lineRule="auto"/>
        <w:ind w:firstLine="567"/>
        <w:jc w:val="both"/>
        <w:rPr>
          <w:rFonts w:ascii="Times New Roman" w:hAnsi="Times New Roman"/>
          <w:sz w:val="24"/>
          <w:szCs w:val="24"/>
          <w:lang w:eastAsia="bg-BG"/>
        </w:rPr>
      </w:pPr>
      <w:r w:rsidRPr="00EE1786">
        <w:rPr>
          <w:rFonts w:ascii="Times New Roman" w:hAnsi="Times New Roman"/>
          <w:sz w:val="24"/>
          <w:szCs w:val="24"/>
          <w:lang w:eastAsia="bg-BG"/>
        </w:rPr>
        <w:lastRenderedPageBreak/>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EE1786"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EE1786">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EE1786">
        <w:rPr>
          <w:rFonts w:ascii="Times New Roman" w:hAnsi="Times New Roman"/>
          <w:sz w:val="24"/>
          <w:szCs w:val="24"/>
          <w:lang w:val="en-US" w:eastAsia="bg-BG"/>
        </w:rPr>
        <w:t>10</w:t>
      </w:r>
      <w:r w:rsidRPr="00EE1786">
        <w:rPr>
          <w:rFonts w:ascii="Times New Roman" w:hAnsi="Times New Roman"/>
          <w:sz w:val="24"/>
          <w:szCs w:val="24"/>
          <w:lang w:eastAsia="bg-BG"/>
        </w:rPr>
        <w:t xml:space="preserve"> /ДЕСЕТ/ ПЪТИ.</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u w:val="single"/>
          <w:lang w:eastAsia="bg-BG"/>
        </w:rPr>
        <w:t xml:space="preserve">ЗАБЕЛЕЖКА: </w:t>
      </w:r>
      <w:r w:rsidRPr="00EE1786">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EE1786" w:rsidRDefault="00594EE9" w:rsidP="00C7546A">
      <w:pPr>
        <w:tabs>
          <w:tab w:val="left" w:pos="0"/>
        </w:tabs>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III. ВРЕМЕ И НАЧИН ЗА ОГЛЕД НА ДЪРВЕСИНАТА: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1. </w:t>
      </w:r>
      <w:r w:rsidRPr="00EE1786">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Разходите за огледа са за сметка на кандидата.</w:t>
      </w:r>
    </w:p>
    <w:p w:rsidR="00594EE9" w:rsidRPr="00EE1786" w:rsidRDefault="00594EE9" w:rsidP="00C7546A">
      <w:pPr>
        <w:spacing w:after="0" w:line="240" w:lineRule="auto"/>
        <w:ind w:firstLine="851"/>
        <w:jc w:val="both"/>
        <w:rPr>
          <w:rFonts w:ascii="Times New Roman" w:hAnsi="Times New Roman"/>
          <w:b/>
          <w:sz w:val="24"/>
          <w:szCs w:val="24"/>
          <w:lang w:eastAsia="bg-BG"/>
        </w:rPr>
      </w:pPr>
      <w:r w:rsidRPr="00EE1786">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EE1786"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EE1786" w:rsidRDefault="00594EE9" w:rsidP="00C7546A">
      <w:pPr>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ІV. ГАРАНЦИ И СРОКОВЕ ЗА ПОДАВАНЕ НА ДОКУМЕНТИ</w:t>
      </w:r>
    </w:p>
    <w:p w:rsidR="00594EE9" w:rsidRPr="00EE1786"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EE1786">
        <w:rPr>
          <w:rFonts w:ascii="Times New Roman" w:hAnsi="Times New Roman"/>
          <w:sz w:val="24"/>
          <w:szCs w:val="24"/>
          <w:lang w:eastAsia="pl-PL"/>
        </w:rPr>
        <w:t xml:space="preserve">Гаранцията за участие за електронния търг </w:t>
      </w:r>
      <w:r w:rsidRPr="00EE1786">
        <w:rPr>
          <w:rFonts w:ascii="Times New Roman" w:hAnsi="Times New Roman"/>
          <w:b/>
          <w:sz w:val="24"/>
          <w:szCs w:val="24"/>
          <w:lang w:eastAsia="pl-PL"/>
        </w:rPr>
        <w:t xml:space="preserve">за обект </w:t>
      </w:r>
      <w:r w:rsidRPr="00EE1786">
        <w:rPr>
          <w:rFonts w:ascii="Times New Roman" w:hAnsi="Times New Roman"/>
          <w:b/>
          <w:sz w:val="24"/>
          <w:szCs w:val="24"/>
          <w:lang w:eastAsia="bg-BG"/>
        </w:rPr>
        <w:t>№ 14-</w:t>
      </w:r>
      <w:r w:rsidR="00166CDA" w:rsidRPr="00EE1786">
        <w:rPr>
          <w:rFonts w:ascii="Times New Roman" w:hAnsi="Times New Roman"/>
          <w:b/>
          <w:sz w:val="24"/>
          <w:szCs w:val="24"/>
          <w:lang w:eastAsia="bg-BG"/>
        </w:rPr>
        <w:t>5</w:t>
      </w:r>
      <w:r w:rsidRPr="00EE1786">
        <w:rPr>
          <w:rFonts w:ascii="Times New Roman" w:hAnsi="Times New Roman"/>
          <w:b/>
          <w:sz w:val="24"/>
          <w:szCs w:val="24"/>
          <w:lang w:eastAsia="bg-BG"/>
        </w:rPr>
        <w:t>-201</w:t>
      </w:r>
      <w:r w:rsidR="00C20620" w:rsidRPr="00EE1786">
        <w:rPr>
          <w:rFonts w:ascii="Times New Roman" w:hAnsi="Times New Roman"/>
          <w:b/>
          <w:sz w:val="24"/>
          <w:szCs w:val="24"/>
          <w:lang w:eastAsia="bg-BG"/>
        </w:rPr>
        <w:t>9</w:t>
      </w:r>
      <w:r w:rsidRPr="00EE1786">
        <w:rPr>
          <w:rFonts w:ascii="Times New Roman" w:hAnsi="Times New Roman"/>
          <w:b/>
          <w:sz w:val="24"/>
          <w:szCs w:val="24"/>
          <w:lang w:eastAsia="bg-BG"/>
        </w:rPr>
        <w:t xml:space="preserve"> е в размер на </w:t>
      </w:r>
      <w:r w:rsidR="00A046D4" w:rsidRPr="00EE1786">
        <w:rPr>
          <w:rFonts w:ascii="Times New Roman" w:hAnsi="Times New Roman"/>
          <w:b/>
          <w:sz w:val="24"/>
          <w:szCs w:val="24"/>
          <w:lang w:eastAsia="bg-BG"/>
        </w:rPr>
        <w:t>255</w:t>
      </w:r>
      <w:r w:rsidR="00A046D4" w:rsidRPr="00EE1786">
        <w:rPr>
          <w:rFonts w:ascii="Times New Roman" w:hAnsi="Times New Roman"/>
          <w:b/>
          <w:sz w:val="24"/>
          <w:szCs w:val="24"/>
          <w:lang w:val="en-US" w:eastAsia="bg-BG"/>
        </w:rPr>
        <w:t>1</w:t>
      </w:r>
      <w:r w:rsidR="00166CDA" w:rsidRPr="00EE1786">
        <w:rPr>
          <w:rFonts w:ascii="Times New Roman" w:hAnsi="Times New Roman"/>
          <w:b/>
          <w:sz w:val="24"/>
          <w:szCs w:val="24"/>
          <w:lang w:eastAsia="bg-BG"/>
        </w:rPr>
        <w:t>,00</w:t>
      </w:r>
      <w:r w:rsidR="00544F23" w:rsidRPr="00EE1786">
        <w:rPr>
          <w:rFonts w:ascii="Times New Roman" w:eastAsia="Times New Roman" w:hAnsi="Times New Roman"/>
          <w:b/>
          <w:sz w:val="24"/>
          <w:szCs w:val="24"/>
          <w:lang w:eastAsia="bg-BG"/>
        </w:rPr>
        <w:t xml:space="preserve"> лв. </w:t>
      </w:r>
      <w:r w:rsidR="00E47EB0" w:rsidRPr="00EE1786">
        <w:rPr>
          <w:rFonts w:ascii="Times New Roman" w:eastAsia="Times New Roman" w:hAnsi="Times New Roman"/>
          <w:b/>
          <w:sz w:val="24"/>
          <w:szCs w:val="24"/>
          <w:lang w:eastAsia="bg-BG"/>
        </w:rPr>
        <w:t xml:space="preserve">/ </w:t>
      </w:r>
      <w:r w:rsidR="00166CDA" w:rsidRPr="00EE1786">
        <w:rPr>
          <w:rFonts w:ascii="Times New Roman" w:eastAsia="Times New Roman" w:hAnsi="Times New Roman"/>
          <w:b/>
          <w:sz w:val="24"/>
          <w:szCs w:val="24"/>
          <w:lang w:eastAsia="bg-BG"/>
        </w:rPr>
        <w:t>две</w:t>
      </w:r>
      <w:r w:rsidR="00C20620" w:rsidRPr="00EE1786">
        <w:rPr>
          <w:rFonts w:ascii="Times New Roman" w:eastAsia="Times New Roman" w:hAnsi="Times New Roman"/>
          <w:b/>
          <w:sz w:val="24"/>
          <w:szCs w:val="24"/>
          <w:lang w:eastAsia="bg-BG"/>
        </w:rPr>
        <w:t xml:space="preserve"> </w:t>
      </w:r>
      <w:r w:rsidR="00544F23" w:rsidRPr="00EE1786">
        <w:rPr>
          <w:rFonts w:ascii="Times New Roman" w:eastAsia="Times New Roman" w:hAnsi="Times New Roman"/>
          <w:b/>
          <w:sz w:val="24"/>
          <w:szCs w:val="24"/>
          <w:lang w:eastAsia="bg-BG"/>
        </w:rPr>
        <w:t xml:space="preserve">хиляди </w:t>
      </w:r>
      <w:r w:rsidR="00E47EB0" w:rsidRPr="00EE1786">
        <w:rPr>
          <w:rFonts w:ascii="Times New Roman" w:eastAsia="Times New Roman" w:hAnsi="Times New Roman"/>
          <w:b/>
          <w:sz w:val="24"/>
          <w:szCs w:val="24"/>
          <w:lang w:eastAsia="bg-BG"/>
        </w:rPr>
        <w:t>пет</w:t>
      </w:r>
      <w:r w:rsidR="006636A4" w:rsidRPr="00EE1786">
        <w:rPr>
          <w:rFonts w:ascii="Times New Roman" w:eastAsia="Times New Roman" w:hAnsi="Times New Roman"/>
          <w:b/>
          <w:sz w:val="24"/>
          <w:szCs w:val="24"/>
          <w:lang w:eastAsia="bg-BG"/>
        </w:rPr>
        <w:t>ст</w:t>
      </w:r>
      <w:r w:rsidR="000B260A" w:rsidRPr="00EE1786">
        <w:rPr>
          <w:rFonts w:ascii="Times New Roman" w:eastAsia="Times New Roman" w:hAnsi="Times New Roman"/>
          <w:b/>
          <w:sz w:val="24"/>
          <w:szCs w:val="24"/>
          <w:lang w:eastAsia="bg-BG"/>
        </w:rPr>
        <w:t>отин</w:t>
      </w:r>
      <w:r w:rsidR="00937FFC" w:rsidRPr="00EE1786">
        <w:rPr>
          <w:rFonts w:ascii="Times New Roman" w:eastAsia="Times New Roman" w:hAnsi="Times New Roman"/>
          <w:b/>
          <w:sz w:val="24"/>
          <w:szCs w:val="24"/>
          <w:lang w:eastAsia="bg-BG"/>
        </w:rPr>
        <w:t xml:space="preserve"> </w:t>
      </w:r>
      <w:r w:rsidR="00166CDA" w:rsidRPr="00EE1786">
        <w:rPr>
          <w:rFonts w:ascii="Times New Roman" w:eastAsia="Times New Roman" w:hAnsi="Times New Roman"/>
          <w:b/>
          <w:sz w:val="24"/>
          <w:szCs w:val="24"/>
          <w:lang w:eastAsia="bg-BG"/>
        </w:rPr>
        <w:t>петдесет</w:t>
      </w:r>
      <w:r w:rsidR="00E47EB0" w:rsidRPr="00EE1786">
        <w:rPr>
          <w:rFonts w:ascii="Times New Roman" w:eastAsia="Times New Roman" w:hAnsi="Times New Roman"/>
          <w:b/>
          <w:sz w:val="24"/>
          <w:szCs w:val="24"/>
          <w:lang w:eastAsia="bg-BG"/>
        </w:rPr>
        <w:t xml:space="preserve"> </w:t>
      </w:r>
      <w:r w:rsidR="000B260A" w:rsidRPr="00EE1786">
        <w:rPr>
          <w:rFonts w:ascii="Times New Roman" w:eastAsia="Times New Roman" w:hAnsi="Times New Roman"/>
          <w:b/>
          <w:sz w:val="24"/>
          <w:szCs w:val="24"/>
          <w:lang w:eastAsia="bg-BG"/>
        </w:rPr>
        <w:t xml:space="preserve">и един </w:t>
      </w:r>
      <w:r w:rsidR="00544F23" w:rsidRPr="00EE1786">
        <w:rPr>
          <w:rFonts w:ascii="Times New Roman" w:eastAsia="Times New Roman" w:hAnsi="Times New Roman"/>
          <w:b/>
          <w:sz w:val="24"/>
          <w:szCs w:val="24"/>
          <w:lang w:eastAsia="bg-BG"/>
        </w:rPr>
        <w:t xml:space="preserve">лева /, </w:t>
      </w:r>
      <w:r w:rsidRPr="00EE1786">
        <w:rPr>
          <w:rFonts w:ascii="Times New Roman" w:hAnsi="Times New Roman"/>
          <w:sz w:val="24"/>
          <w:szCs w:val="24"/>
          <w:lang w:eastAsia="bg-BG"/>
        </w:rPr>
        <w:t xml:space="preserve">вносима единствено по банков път. </w:t>
      </w:r>
    </w:p>
    <w:p w:rsidR="00594EE9" w:rsidRPr="00EE1786" w:rsidRDefault="00594EE9" w:rsidP="00CE7069">
      <w:pPr>
        <w:spacing w:after="0" w:line="240" w:lineRule="auto"/>
        <w:ind w:firstLine="851"/>
        <w:jc w:val="both"/>
        <w:rPr>
          <w:rFonts w:ascii="Times New Roman" w:hAnsi="Times New Roman"/>
          <w:b/>
          <w:bCs/>
          <w:sz w:val="24"/>
          <w:szCs w:val="24"/>
        </w:rPr>
      </w:pPr>
      <w:r w:rsidRPr="00EE1786">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EE1786">
        <w:rPr>
          <w:rFonts w:ascii="Times New Roman" w:hAnsi="Times New Roman"/>
          <w:b/>
          <w:sz w:val="24"/>
          <w:szCs w:val="24"/>
          <w:lang w:eastAsia="bg-BG"/>
        </w:rPr>
        <w:t>по банков път по сметка</w:t>
      </w:r>
      <w:r w:rsidRPr="00EE1786">
        <w:rPr>
          <w:rFonts w:ascii="Times New Roman" w:hAnsi="Times New Roman"/>
          <w:sz w:val="24"/>
          <w:szCs w:val="24"/>
          <w:lang w:eastAsia="bg-BG"/>
        </w:rPr>
        <w:t xml:space="preserve"> на ТП „ДГС Добрич”, а именно:</w:t>
      </w:r>
      <w:r w:rsidRPr="00EE1786">
        <w:rPr>
          <w:rFonts w:ascii="Times New Roman" w:hAnsi="Times New Roman"/>
          <w:sz w:val="24"/>
          <w:szCs w:val="24"/>
          <w:lang w:val="ru-RU" w:eastAsia="bg-BG"/>
        </w:rPr>
        <w:t xml:space="preserve"> </w:t>
      </w:r>
      <w:r w:rsidRPr="00EE1786">
        <w:rPr>
          <w:rFonts w:ascii="Times New Roman" w:hAnsi="Times New Roman"/>
          <w:b/>
          <w:sz w:val="24"/>
          <w:szCs w:val="24"/>
        </w:rPr>
        <w:t>IBAN:</w:t>
      </w:r>
      <w:r w:rsidRPr="00EE1786">
        <w:rPr>
          <w:rFonts w:ascii="Times New Roman" w:hAnsi="Times New Roman"/>
          <w:b/>
          <w:bCs/>
          <w:sz w:val="24"/>
          <w:szCs w:val="24"/>
        </w:rPr>
        <w:t xml:space="preserve"> </w:t>
      </w:r>
      <w:r w:rsidRPr="00EE1786">
        <w:rPr>
          <w:rFonts w:ascii="Times New Roman" w:hAnsi="Times New Roman"/>
          <w:b/>
          <w:bCs/>
          <w:sz w:val="24"/>
          <w:szCs w:val="24"/>
        </w:rPr>
        <w:fldChar w:fldCharType="begin"/>
      </w:r>
      <w:r w:rsidRPr="00EE1786">
        <w:rPr>
          <w:rFonts w:ascii="Times New Roman" w:hAnsi="Times New Roman"/>
          <w:b/>
          <w:bCs/>
          <w:sz w:val="24"/>
          <w:szCs w:val="24"/>
        </w:rPr>
        <w:instrText xml:space="preserve"> MERGEFIELD "M_1_7_банова_сметка" </w:instrText>
      </w:r>
      <w:r w:rsidRPr="00EE1786">
        <w:rPr>
          <w:rFonts w:ascii="Times New Roman" w:hAnsi="Times New Roman"/>
          <w:b/>
          <w:bCs/>
          <w:sz w:val="24"/>
          <w:szCs w:val="24"/>
        </w:rPr>
        <w:fldChar w:fldCharType="separate"/>
      </w:r>
      <w:r w:rsidRPr="00EE1786">
        <w:rPr>
          <w:rFonts w:ascii="Times New Roman" w:hAnsi="Times New Roman"/>
          <w:b/>
          <w:bCs/>
          <w:noProof/>
          <w:sz w:val="24"/>
          <w:szCs w:val="24"/>
        </w:rPr>
        <w:t>BG20IABG74951000699100, BIC: IABGBGSF</w:t>
      </w:r>
      <w:r w:rsidRPr="00EE1786">
        <w:rPr>
          <w:rFonts w:ascii="Times New Roman" w:hAnsi="Times New Roman"/>
          <w:b/>
          <w:bCs/>
          <w:sz w:val="24"/>
          <w:szCs w:val="24"/>
        </w:rPr>
        <w:fldChar w:fldCharType="end"/>
      </w:r>
      <w:r w:rsidRPr="00EE1786">
        <w:rPr>
          <w:rFonts w:ascii="Times New Roman" w:hAnsi="Times New Roman"/>
          <w:b/>
          <w:sz w:val="24"/>
          <w:szCs w:val="24"/>
        </w:rPr>
        <w:t xml:space="preserve">, при Банка: </w:t>
      </w:r>
      <w:r w:rsidRPr="00EE1786">
        <w:rPr>
          <w:rFonts w:ascii="Times New Roman" w:hAnsi="Times New Roman"/>
          <w:b/>
          <w:sz w:val="24"/>
          <w:szCs w:val="24"/>
        </w:rPr>
        <w:fldChar w:fldCharType="begin"/>
      </w:r>
      <w:r w:rsidRPr="00EE1786">
        <w:rPr>
          <w:rFonts w:ascii="Times New Roman" w:hAnsi="Times New Roman"/>
          <w:b/>
          <w:sz w:val="24"/>
          <w:szCs w:val="24"/>
        </w:rPr>
        <w:instrText xml:space="preserve"> MERGEFIELD "банка" </w:instrText>
      </w:r>
      <w:r w:rsidRPr="00EE1786">
        <w:rPr>
          <w:rFonts w:ascii="Times New Roman" w:hAnsi="Times New Roman"/>
          <w:b/>
          <w:sz w:val="24"/>
          <w:szCs w:val="24"/>
        </w:rPr>
        <w:fldChar w:fldCharType="separate"/>
      </w:r>
      <w:r w:rsidRPr="00EE1786">
        <w:rPr>
          <w:rFonts w:ascii="Times New Roman" w:hAnsi="Times New Roman"/>
          <w:b/>
          <w:noProof/>
          <w:sz w:val="24"/>
          <w:szCs w:val="24"/>
        </w:rPr>
        <w:t>ИНТЕРНЕШЪНЪЛ АСЕТ БАНК, клон  гр.Добрич</w:t>
      </w:r>
      <w:r w:rsidRPr="00EE1786">
        <w:rPr>
          <w:rFonts w:ascii="Times New Roman" w:hAnsi="Times New Roman"/>
          <w:b/>
          <w:sz w:val="24"/>
          <w:szCs w:val="24"/>
        </w:rPr>
        <w:fldChar w:fldCharType="end"/>
      </w:r>
      <w:r w:rsidRPr="00EE1786">
        <w:rPr>
          <w:rFonts w:ascii="Times New Roman" w:hAnsi="Times New Roman"/>
          <w:b/>
          <w:bCs/>
          <w:sz w:val="24"/>
          <w:szCs w:val="24"/>
        </w:rPr>
        <w:t>.</w:t>
      </w:r>
    </w:p>
    <w:p w:rsidR="00594EE9" w:rsidRPr="00EE1786" w:rsidRDefault="00594EE9" w:rsidP="00CE7069">
      <w:pPr>
        <w:spacing w:after="0" w:line="240" w:lineRule="auto"/>
        <w:ind w:firstLine="624"/>
        <w:jc w:val="both"/>
        <w:rPr>
          <w:rFonts w:ascii="Times New Roman" w:hAnsi="Times New Roman"/>
          <w:b/>
          <w:sz w:val="24"/>
          <w:szCs w:val="24"/>
          <w:u w:val="single"/>
          <w:lang w:eastAsia="bg-BG"/>
        </w:rPr>
      </w:pPr>
      <w:r w:rsidRPr="00EE1786">
        <w:rPr>
          <w:rFonts w:ascii="Times New Roman" w:hAnsi="Times New Roman"/>
          <w:b/>
          <w:sz w:val="24"/>
          <w:szCs w:val="24"/>
          <w:u w:val="single"/>
          <w:lang w:eastAsia="bg-BG"/>
        </w:rPr>
        <w:t>Гаранцията за участие</w:t>
      </w:r>
      <w:r w:rsidRPr="00EE1786">
        <w:rPr>
          <w:rFonts w:ascii="Times New Roman" w:hAnsi="Times New Roman"/>
          <w:sz w:val="24"/>
          <w:szCs w:val="24"/>
          <w:lang w:eastAsia="bg-BG"/>
        </w:rPr>
        <w:t xml:space="preserve"> следва да е постъпила реално по банковата сметка на ТП ДГС Добрич в крайният срок за регистрация за участие в търга, а именно: </w:t>
      </w:r>
      <w:r w:rsidRPr="00EE1786">
        <w:rPr>
          <w:rFonts w:ascii="Times New Roman" w:hAnsi="Times New Roman"/>
          <w:b/>
          <w:sz w:val="24"/>
          <w:szCs w:val="24"/>
          <w:u w:val="single"/>
          <w:lang w:eastAsia="bg-BG"/>
        </w:rPr>
        <w:t xml:space="preserve">до </w:t>
      </w:r>
      <w:r w:rsidR="00634F3D">
        <w:rPr>
          <w:rFonts w:ascii="Times New Roman" w:hAnsi="Times New Roman"/>
          <w:b/>
          <w:sz w:val="24"/>
          <w:szCs w:val="24"/>
          <w:u w:val="single"/>
          <w:lang w:val="en-US" w:eastAsia="bg-BG"/>
        </w:rPr>
        <w:t>05</w:t>
      </w:r>
      <w:r w:rsidRPr="00EE1786">
        <w:rPr>
          <w:rFonts w:ascii="Times New Roman" w:hAnsi="Times New Roman"/>
          <w:b/>
          <w:sz w:val="24"/>
          <w:szCs w:val="24"/>
          <w:u w:val="single"/>
          <w:lang w:eastAsia="bg-BG"/>
        </w:rPr>
        <w:t>.0</w:t>
      </w:r>
      <w:r w:rsidR="00634F3D">
        <w:rPr>
          <w:rFonts w:ascii="Times New Roman" w:hAnsi="Times New Roman"/>
          <w:b/>
          <w:sz w:val="24"/>
          <w:szCs w:val="24"/>
          <w:u w:val="single"/>
          <w:lang w:val="en-US" w:eastAsia="bg-BG"/>
        </w:rPr>
        <w:t>3</w:t>
      </w:r>
      <w:r w:rsidRPr="00EE1786">
        <w:rPr>
          <w:rFonts w:ascii="Times New Roman" w:hAnsi="Times New Roman"/>
          <w:b/>
          <w:sz w:val="24"/>
          <w:szCs w:val="24"/>
          <w:u w:val="single"/>
          <w:lang w:eastAsia="bg-BG"/>
        </w:rPr>
        <w:t>.201</w:t>
      </w:r>
      <w:r w:rsidR="006636A4" w:rsidRPr="00EE1786">
        <w:rPr>
          <w:rFonts w:ascii="Times New Roman" w:hAnsi="Times New Roman"/>
          <w:b/>
          <w:sz w:val="24"/>
          <w:szCs w:val="24"/>
          <w:u w:val="single"/>
          <w:lang w:eastAsia="bg-BG"/>
        </w:rPr>
        <w:t>9</w:t>
      </w:r>
      <w:r w:rsidRPr="00EE1786">
        <w:rPr>
          <w:rFonts w:ascii="Times New Roman" w:hAnsi="Times New Roman"/>
          <w:b/>
          <w:sz w:val="24"/>
          <w:szCs w:val="24"/>
          <w:u w:val="single"/>
          <w:lang w:eastAsia="bg-BG"/>
        </w:rPr>
        <w:t xml:space="preserve"> г.</w:t>
      </w:r>
    </w:p>
    <w:p w:rsidR="00594EE9" w:rsidRPr="00EE1786"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EE1786">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 xml:space="preserve">- ТП „ДГС Добрич”, за участие в </w:t>
      </w:r>
      <w:r w:rsidRPr="00EE1786">
        <w:rPr>
          <w:rFonts w:ascii="Times New Roman" w:hAnsi="Times New Roman"/>
          <w:b/>
          <w:sz w:val="24"/>
          <w:szCs w:val="24"/>
          <w:lang w:eastAsia="bg-BG"/>
        </w:rPr>
        <w:t>„ЕЛЕКТРОНЕН ТЪРГ С ЯВНО НАДДАВАНЕ“</w:t>
      </w:r>
      <w:r w:rsidRPr="00EE1786">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 xml:space="preserve">- номера на </w:t>
      </w:r>
      <w:r w:rsidRPr="00EE1786">
        <w:rPr>
          <w:rFonts w:ascii="Times New Roman" w:hAnsi="Times New Roman"/>
          <w:b/>
          <w:sz w:val="24"/>
          <w:szCs w:val="24"/>
          <w:lang w:eastAsia="bg-BG"/>
        </w:rPr>
        <w:t>ОБЕКТА</w:t>
      </w:r>
      <w:r w:rsidRPr="00EE1786">
        <w:rPr>
          <w:rFonts w:ascii="Times New Roman" w:hAnsi="Times New Roman"/>
          <w:sz w:val="24"/>
          <w:szCs w:val="24"/>
          <w:lang w:eastAsia="bg-BG"/>
        </w:rPr>
        <w:t>, за когото се внася гаранцията за участие;</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 xml:space="preserve">- наименование на фирмата-кандидат със задължително посочен </w:t>
      </w:r>
      <w:r w:rsidRPr="00EE1786">
        <w:rPr>
          <w:rFonts w:ascii="Times New Roman" w:hAnsi="Times New Roman"/>
          <w:b/>
          <w:sz w:val="24"/>
          <w:szCs w:val="24"/>
          <w:lang w:eastAsia="bg-BG"/>
        </w:rPr>
        <w:t>ЕИК</w:t>
      </w:r>
      <w:r w:rsidRPr="00EE1786">
        <w:rPr>
          <w:rFonts w:ascii="Times New Roman" w:hAnsi="Times New Roman"/>
          <w:sz w:val="24"/>
          <w:szCs w:val="24"/>
          <w:lang w:eastAsia="bg-BG"/>
        </w:rPr>
        <w:t>.</w:t>
      </w:r>
    </w:p>
    <w:p w:rsidR="00594EE9" w:rsidRPr="00EE1786" w:rsidRDefault="00594EE9" w:rsidP="00C7546A">
      <w:pPr>
        <w:tabs>
          <w:tab w:val="left" w:pos="0"/>
        </w:tabs>
        <w:spacing w:after="0" w:line="240" w:lineRule="auto"/>
        <w:ind w:firstLine="851"/>
        <w:jc w:val="both"/>
        <w:rPr>
          <w:rFonts w:ascii="Times New Roman" w:hAnsi="Times New Roman"/>
          <w:b/>
          <w:sz w:val="24"/>
          <w:szCs w:val="24"/>
          <w:lang w:eastAsia="bg-BG"/>
        </w:rPr>
      </w:pPr>
      <w:r w:rsidRPr="00EE1786">
        <w:rPr>
          <w:rFonts w:ascii="Times New Roman" w:hAnsi="Times New Roman"/>
          <w:b/>
          <w:sz w:val="24"/>
          <w:szCs w:val="24"/>
          <w:lang w:eastAsia="bg-BG"/>
        </w:rPr>
        <w:t>2.</w:t>
      </w:r>
      <w:r w:rsidR="00453B94">
        <w:rPr>
          <w:rFonts w:ascii="Times New Roman" w:hAnsi="Times New Roman"/>
          <w:b/>
          <w:sz w:val="24"/>
          <w:szCs w:val="24"/>
          <w:lang w:eastAsia="bg-BG"/>
        </w:rPr>
        <w:t>1.</w:t>
      </w:r>
      <w:r w:rsidRPr="00EE1786">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EE1786">
        <w:rPr>
          <w:rFonts w:ascii="Times New Roman" w:hAnsi="Times New Roman"/>
          <w:sz w:val="24"/>
          <w:szCs w:val="24"/>
          <w:lang w:val="en-US" w:eastAsia="bg-BG"/>
        </w:rPr>
        <w:t xml:space="preserve">I </w:t>
      </w:r>
      <w:r w:rsidRPr="00EE1786">
        <w:rPr>
          <w:rFonts w:ascii="Times New Roman" w:hAnsi="Times New Roman"/>
          <w:sz w:val="24"/>
          <w:szCs w:val="24"/>
          <w:lang w:eastAsia="bg-BG"/>
        </w:rPr>
        <w:t>от настоящите условия.</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3.</w:t>
      </w:r>
      <w:r w:rsidRPr="00EE1786">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EE1786">
        <w:rPr>
          <w:rFonts w:ascii="Times New Roman" w:hAnsi="Times New Roman"/>
          <w:b/>
          <w:sz w:val="24"/>
          <w:szCs w:val="24"/>
          <w:lang w:eastAsia="bg-BG"/>
        </w:rPr>
        <w:t>% (</w:t>
      </w:r>
      <w:r w:rsidRPr="00EE1786">
        <w:rPr>
          <w:rFonts w:ascii="Times New Roman" w:hAnsi="Times New Roman"/>
          <w:sz w:val="24"/>
          <w:szCs w:val="24"/>
          <w:lang w:eastAsia="bg-BG"/>
        </w:rPr>
        <w:t>пет  процента</w:t>
      </w:r>
      <w:r w:rsidRPr="00EE1786">
        <w:rPr>
          <w:rFonts w:ascii="Times New Roman" w:hAnsi="Times New Roman"/>
          <w:b/>
          <w:sz w:val="24"/>
          <w:szCs w:val="24"/>
          <w:lang w:eastAsia="bg-BG"/>
        </w:rPr>
        <w:t>)</w:t>
      </w:r>
      <w:r w:rsidRPr="00EE1786">
        <w:rPr>
          <w:rFonts w:ascii="Times New Roman" w:hAnsi="Times New Roman"/>
          <w:sz w:val="24"/>
          <w:szCs w:val="24"/>
          <w:lang w:eastAsia="bg-BG"/>
        </w:rPr>
        <w:t xml:space="preserve"> от достигнатата цена за обекта и следва да бъде внесена по сметка на ТП „ДГС Добрич“ преди подписване на договора за покупко-продажба. Гаранцията за изпълнение се представя в една от следните форми:</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3.1.</w:t>
      </w:r>
      <w:r w:rsidRPr="00EE1786">
        <w:rPr>
          <w:rFonts w:ascii="Times New Roman" w:hAnsi="Times New Roman"/>
          <w:sz w:val="24"/>
          <w:szCs w:val="24"/>
          <w:lang w:eastAsia="bg-BG"/>
        </w:rPr>
        <w:t xml:space="preserve"> парична сума, внесена по сметка на ТП „ДГС Добрич”;</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3.2.</w:t>
      </w:r>
      <w:r w:rsidRPr="00EE1786">
        <w:rPr>
          <w:rFonts w:ascii="Times New Roman" w:hAnsi="Times New Roman"/>
          <w:sz w:val="24"/>
          <w:szCs w:val="24"/>
          <w:lang w:eastAsia="bg-BG"/>
        </w:rPr>
        <w:t xml:space="preserve"> банкова гаранция, учредена в полза на ТП „ДГС Добрич”.</w:t>
      </w:r>
    </w:p>
    <w:p w:rsidR="00594EE9" w:rsidRPr="00EE1786"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EE1786">
        <w:rPr>
          <w:rFonts w:ascii="Times New Roman" w:hAnsi="Times New Roman"/>
          <w:sz w:val="24"/>
          <w:szCs w:val="24"/>
          <w:lang w:eastAsia="ar-SA"/>
        </w:rPr>
        <w:t xml:space="preserve">Когато гаранцията за изпълнение е банкова гаранция, учредена в полза на </w:t>
      </w:r>
      <w:r w:rsidRPr="00EE1786">
        <w:rPr>
          <w:rFonts w:ascii="Times New Roman" w:hAnsi="Times New Roman"/>
          <w:sz w:val="24"/>
          <w:szCs w:val="24"/>
          <w:lang w:eastAsia="bg-BG"/>
        </w:rPr>
        <w:t>ТП „ДГС Добрич”</w:t>
      </w:r>
      <w:r w:rsidRPr="00EE1786">
        <w:rPr>
          <w:rFonts w:ascii="Times New Roman" w:hAnsi="Times New Roman"/>
          <w:sz w:val="24"/>
          <w:szCs w:val="24"/>
          <w:lang w:eastAsia="ar-SA"/>
        </w:rPr>
        <w:t xml:space="preserve">– безусловна и неотменяема, същата се представя в </w:t>
      </w:r>
      <w:r w:rsidRPr="00EE1786">
        <w:rPr>
          <w:rFonts w:ascii="Times New Roman" w:hAnsi="Times New Roman"/>
          <w:b/>
          <w:sz w:val="24"/>
          <w:szCs w:val="24"/>
          <w:lang w:eastAsia="ar-SA"/>
        </w:rPr>
        <w:t>оригинал</w:t>
      </w:r>
      <w:r w:rsidRPr="00EE1786">
        <w:rPr>
          <w:rFonts w:ascii="Times New Roman" w:hAnsi="Times New Roman"/>
          <w:sz w:val="24"/>
          <w:szCs w:val="24"/>
          <w:lang w:eastAsia="ar-SA"/>
        </w:rPr>
        <w:t xml:space="preserve"> при сключване на договора, като срокът й на действие следва да е </w:t>
      </w:r>
      <w:r w:rsidRPr="00EE1786">
        <w:rPr>
          <w:rFonts w:ascii="Times New Roman" w:hAnsi="Times New Roman"/>
          <w:b/>
          <w:sz w:val="24"/>
          <w:szCs w:val="24"/>
          <w:lang w:eastAsia="ar-SA"/>
        </w:rPr>
        <w:t>не по-малък от един (1) месец</w:t>
      </w:r>
      <w:r w:rsidRPr="00EE1786">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Купувачът избира сам формата на гаранцията за изпълнение.</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4.</w:t>
      </w:r>
      <w:r w:rsidRPr="00EE1786">
        <w:rPr>
          <w:rFonts w:ascii="Times New Roman" w:hAnsi="Times New Roman"/>
          <w:sz w:val="24"/>
          <w:szCs w:val="24"/>
          <w:lang w:eastAsia="bg-BG"/>
        </w:rPr>
        <w:t xml:space="preserve"> Продавачът освобождава гаранциите за участие на: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4.1.</w:t>
      </w:r>
      <w:r w:rsidRPr="00EE1786">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lastRenderedPageBreak/>
        <w:t>4.2.</w:t>
      </w:r>
      <w:r w:rsidRPr="00EE1786">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5.</w:t>
      </w:r>
      <w:r w:rsidRPr="00EE1786">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6.</w:t>
      </w:r>
      <w:r w:rsidRPr="00EE1786">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bCs/>
          <w:sz w:val="24"/>
          <w:szCs w:val="24"/>
          <w:lang w:eastAsia="bg-BG"/>
        </w:rPr>
        <w:t xml:space="preserve">7. </w:t>
      </w:r>
      <w:r w:rsidRPr="00EE1786">
        <w:rPr>
          <w:rFonts w:ascii="Times New Roman" w:hAnsi="Times New Roman"/>
          <w:sz w:val="24"/>
          <w:szCs w:val="24"/>
          <w:lang w:eastAsia="bg-BG"/>
        </w:rPr>
        <w:t>Продавачът задържа гаранцията  за участие, когато кандидат в процедурата: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7.1.</w:t>
      </w:r>
      <w:r w:rsidRPr="00EE1786">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7.2.</w:t>
      </w:r>
      <w:r w:rsidRPr="00EE1786">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bCs/>
          <w:sz w:val="24"/>
          <w:szCs w:val="24"/>
          <w:lang w:eastAsia="bg-BG"/>
        </w:rPr>
        <w:t xml:space="preserve">8. </w:t>
      </w:r>
      <w:r w:rsidRPr="00EE1786">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EE1786" w:rsidRDefault="00594EE9" w:rsidP="00C7546A">
      <w:pPr>
        <w:spacing w:after="0" w:line="240" w:lineRule="auto"/>
        <w:ind w:firstLine="851"/>
        <w:jc w:val="both"/>
        <w:rPr>
          <w:rFonts w:ascii="Times New Roman" w:hAnsi="Times New Roman"/>
          <w:b/>
          <w:sz w:val="24"/>
          <w:szCs w:val="24"/>
          <w:lang w:eastAsia="bg-BG"/>
        </w:rPr>
      </w:pPr>
      <w:r w:rsidRPr="00EE1786">
        <w:rPr>
          <w:rFonts w:ascii="Times New Roman" w:hAnsi="Times New Roman"/>
          <w:b/>
          <w:sz w:val="24"/>
          <w:szCs w:val="24"/>
          <w:lang w:eastAsia="bg-BG"/>
        </w:rPr>
        <w:t xml:space="preserve">9. </w:t>
      </w:r>
      <w:r w:rsidRPr="00EE1786">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EE1786">
        <w:rPr>
          <w:rFonts w:ascii="Times New Roman" w:hAnsi="Times New Roman"/>
          <w:b/>
          <w:sz w:val="24"/>
          <w:szCs w:val="24"/>
          <w:lang w:eastAsia="bg-BG"/>
        </w:rPr>
        <w:t>https://sale.uslugi.io/sidp</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10. СРОКОВЕТЕ за подаване на документи</w:t>
      </w:r>
      <w:r w:rsidRPr="00EE1786">
        <w:rPr>
          <w:rFonts w:ascii="Times New Roman" w:hAnsi="Times New Roman"/>
          <w:sz w:val="24"/>
          <w:szCs w:val="24"/>
          <w:lang w:eastAsia="bg-BG"/>
        </w:rPr>
        <w:t xml:space="preserve"> за участие в електронния търг - </w:t>
      </w:r>
      <w:r w:rsidRPr="00EE1786">
        <w:rPr>
          <w:rFonts w:ascii="Times New Roman" w:hAnsi="Times New Roman"/>
          <w:b/>
          <w:sz w:val="24"/>
          <w:szCs w:val="24"/>
          <w:lang w:eastAsia="bg-BG"/>
        </w:rPr>
        <w:t xml:space="preserve">до 23,59 часа на </w:t>
      </w:r>
      <w:r w:rsidR="00634F3D">
        <w:rPr>
          <w:rFonts w:ascii="Times New Roman" w:hAnsi="Times New Roman"/>
          <w:b/>
          <w:sz w:val="24"/>
          <w:szCs w:val="24"/>
          <w:lang w:val="en-US" w:eastAsia="bg-BG"/>
        </w:rPr>
        <w:t>05</w:t>
      </w:r>
      <w:r w:rsidRPr="00EE1786">
        <w:rPr>
          <w:rFonts w:ascii="Times New Roman" w:hAnsi="Times New Roman"/>
          <w:b/>
          <w:sz w:val="24"/>
          <w:szCs w:val="24"/>
          <w:lang w:eastAsia="bg-BG"/>
        </w:rPr>
        <w:t>.0</w:t>
      </w:r>
      <w:r w:rsidR="00634F3D">
        <w:rPr>
          <w:rFonts w:ascii="Times New Roman" w:hAnsi="Times New Roman"/>
          <w:b/>
          <w:sz w:val="24"/>
          <w:szCs w:val="24"/>
          <w:lang w:val="en-US" w:eastAsia="bg-BG"/>
        </w:rPr>
        <w:t>3</w:t>
      </w:r>
      <w:r w:rsidRPr="00EE1786">
        <w:rPr>
          <w:rFonts w:ascii="Times New Roman" w:hAnsi="Times New Roman"/>
          <w:b/>
          <w:sz w:val="24"/>
          <w:szCs w:val="24"/>
          <w:lang w:eastAsia="bg-BG"/>
        </w:rPr>
        <w:t>.201</w:t>
      </w:r>
      <w:r w:rsidR="00A14EB8" w:rsidRPr="00EE1786">
        <w:rPr>
          <w:rFonts w:ascii="Times New Roman" w:hAnsi="Times New Roman"/>
          <w:b/>
          <w:sz w:val="24"/>
          <w:szCs w:val="24"/>
          <w:lang w:eastAsia="bg-BG"/>
        </w:rPr>
        <w:t>9</w:t>
      </w:r>
      <w:r w:rsidRPr="00EE1786">
        <w:rPr>
          <w:rFonts w:ascii="Times New Roman" w:hAnsi="Times New Roman"/>
          <w:b/>
          <w:sz w:val="24"/>
          <w:szCs w:val="24"/>
          <w:lang w:eastAsia="bg-BG"/>
        </w:rPr>
        <w:t xml:space="preserve"> година</w:t>
      </w:r>
      <w:r w:rsidRPr="00EE1786">
        <w:rPr>
          <w:rFonts w:ascii="Times New Roman" w:hAnsi="Times New Roman"/>
          <w:sz w:val="24"/>
          <w:szCs w:val="24"/>
          <w:lang w:eastAsia="bg-BG"/>
        </w:rPr>
        <w:t>.</w:t>
      </w:r>
    </w:p>
    <w:p w:rsidR="00594EE9" w:rsidRPr="00EE1786" w:rsidRDefault="00594EE9" w:rsidP="00C7546A">
      <w:pPr>
        <w:spacing w:after="0" w:line="240" w:lineRule="auto"/>
        <w:ind w:firstLine="851"/>
        <w:jc w:val="both"/>
        <w:rPr>
          <w:rFonts w:ascii="Times New Roman" w:hAnsi="Times New Roman"/>
          <w:sz w:val="24"/>
          <w:szCs w:val="24"/>
          <w:lang w:eastAsia="bg-BG"/>
        </w:rPr>
      </w:pPr>
    </w:p>
    <w:p w:rsidR="00594EE9" w:rsidRPr="00EE1786" w:rsidRDefault="00594EE9" w:rsidP="00C7546A">
      <w:pPr>
        <w:tabs>
          <w:tab w:val="left" w:pos="360"/>
        </w:tabs>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V. ПРАВО НА УЧАСТИЕ</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b/>
          <w:sz w:val="24"/>
          <w:szCs w:val="24"/>
          <w:lang w:eastAsia="bg-BG"/>
        </w:rPr>
        <w:t>1.</w:t>
      </w:r>
      <w:r w:rsidRPr="00453B94">
        <w:rPr>
          <w:rFonts w:ascii="Times New Roman" w:hAnsi="Times New Roman"/>
          <w:sz w:val="24"/>
          <w:szCs w:val="24"/>
          <w:lang w:eastAsia="bg-BG"/>
        </w:rPr>
        <w:t xml:space="preserve"> </w:t>
      </w:r>
      <w:r w:rsidRPr="00453B94">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F22C39" w:rsidRPr="00453B94" w:rsidRDefault="00F22C39" w:rsidP="00F22C39">
      <w:pPr>
        <w:spacing w:after="0" w:line="240" w:lineRule="auto"/>
        <w:ind w:firstLine="851"/>
        <w:jc w:val="both"/>
        <w:textAlignment w:val="center"/>
        <w:rPr>
          <w:rFonts w:ascii="Times New Roman" w:hAnsi="Times New Roman"/>
          <w:b/>
          <w:sz w:val="24"/>
          <w:szCs w:val="24"/>
          <w:u w:val="single"/>
          <w:lang w:eastAsia="bg-BG"/>
        </w:rPr>
      </w:pPr>
      <w:r w:rsidRPr="00453B94">
        <w:rPr>
          <w:rFonts w:ascii="Times New Roman" w:hAnsi="Times New Roman"/>
          <w:b/>
          <w:sz w:val="24"/>
          <w:szCs w:val="24"/>
          <w:u w:val="single"/>
          <w:lang w:eastAsia="bg-BG"/>
        </w:rPr>
        <w:t>Не може да участва кандидат, който:</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б) е обявен в несъстоятелност или</w:t>
      </w:r>
      <w:r w:rsidRPr="00453B94">
        <w:rPr>
          <w:rFonts w:ascii="Times New Roman" w:hAnsi="Times New Roman"/>
          <w:b/>
          <w:sz w:val="24"/>
          <w:szCs w:val="24"/>
          <w:lang w:eastAsia="bg-BG"/>
        </w:rPr>
        <w:t xml:space="preserve"> </w:t>
      </w:r>
      <w:r w:rsidRPr="00453B94">
        <w:rPr>
          <w:rFonts w:ascii="Times New Roman" w:hAnsi="Times New Roman"/>
          <w:sz w:val="24"/>
          <w:szCs w:val="24"/>
          <w:lang w:eastAsia="bg-BG"/>
        </w:rPr>
        <w:t>е в производство по несъстоятелност;</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в) е в производство по ликвидация;</w:t>
      </w:r>
    </w:p>
    <w:p w:rsidR="00F22C39" w:rsidRPr="00453B94" w:rsidRDefault="00F22C39" w:rsidP="00F22C39">
      <w:pPr>
        <w:spacing w:after="0"/>
        <w:ind w:firstLine="851"/>
        <w:jc w:val="both"/>
        <w:rPr>
          <w:rFonts w:ascii="Times New Roman" w:hAnsi="Times New Roman"/>
          <w:sz w:val="24"/>
          <w:szCs w:val="24"/>
        </w:rPr>
      </w:pPr>
      <w:r w:rsidRPr="00453B94">
        <w:rPr>
          <w:rFonts w:ascii="Times New Roman" w:hAnsi="Times New Roman"/>
          <w:sz w:val="24"/>
          <w:szCs w:val="24"/>
          <w:lang w:eastAsia="bg-BG"/>
        </w:rPr>
        <w:t xml:space="preserve">г) </w:t>
      </w:r>
      <w:r w:rsidRPr="00453B94">
        <w:rPr>
          <w:rFonts w:ascii="Times New Roman" w:hAnsi="Times New Roman"/>
          <w:sz w:val="24"/>
          <w:szCs w:val="24"/>
          <w:shd w:val="clear" w:color="auto" w:fill="FEFEFE"/>
          <w:lang w:eastAsia="bg-BG"/>
        </w:rPr>
        <w:t xml:space="preserve">е свързано лице по смисъла на </w:t>
      </w:r>
      <w:r w:rsidRPr="00453B94">
        <w:rPr>
          <w:rFonts w:ascii="Times New Roman" w:hAnsi="Times New Roman"/>
          <w:b/>
          <w:sz w:val="24"/>
          <w:szCs w:val="24"/>
        </w:rPr>
        <w:t xml:space="preserve">§ 1, т. 15 от </w:t>
      </w:r>
      <w:r w:rsidRPr="00453B94">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453B94">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F22C39" w:rsidRPr="00453B94" w:rsidRDefault="00F22C39" w:rsidP="00F22C39">
      <w:pPr>
        <w:spacing w:after="0" w:line="240" w:lineRule="auto"/>
        <w:ind w:left="284" w:firstLine="567"/>
        <w:jc w:val="both"/>
        <w:rPr>
          <w:rFonts w:ascii="Times New Roman" w:hAnsi="Times New Roman"/>
          <w:sz w:val="24"/>
          <w:szCs w:val="24"/>
          <w:shd w:val="clear" w:color="auto" w:fill="FEFEFE"/>
          <w:lang w:eastAsia="bg-BG"/>
        </w:rPr>
      </w:pPr>
      <w:r w:rsidRPr="00453B94">
        <w:rPr>
          <w:rFonts w:ascii="Times New Roman" w:hAnsi="Times New Roman"/>
          <w:sz w:val="24"/>
          <w:szCs w:val="24"/>
          <w:lang w:eastAsia="bg-BG"/>
        </w:rPr>
        <w:t xml:space="preserve">д) </w:t>
      </w:r>
      <w:r w:rsidRPr="00453B94">
        <w:rPr>
          <w:rFonts w:ascii="Times New Roman" w:hAnsi="Times New Roman"/>
          <w:sz w:val="24"/>
          <w:szCs w:val="24"/>
          <w:shd w:val="clear" w:color="auto" w:fill="FEFEFE"/>
          <w:lang w:eastAsia="bg-BG"/>
        </w:rPr>
        <w:t xml:space="preserve">е сключил договор с лице по чл. </w:t>
      </w:r>
      <w:r w:rsidRPr="00453B94">
        <w:rPr>
          <w:rFonts w:ascii="Times New Roman" w:hAnsi="Times New Roman"/>
          <w:sz w:val="24"/>
          <w:szCs w:val="24"/>
          <w:shd w:val="clear" w:color="auto" w:fill="FEFEFE"/>
          <w:lang w:val="ru-RU" w:eastAsia="bg-BG"/>
        </w:rPr>
        <w:t>68</w:t>
      </w:r>
      <w:r w:rsidRPr="00453B94">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е) е лишен от право да упражнява определена професия или търговска дейност;</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F22C39" w:rsidRPr="00453B94" w:rsidRDefault="00F22C39" w:rsidP="00F22C39">
      <w:pPr>
        <w:spacing w:after="0" w:line="240" w:lineRule="auto"/>
        <w:ind w:firstLine="851"/>
        <w:jc w:val="both"/>
        <w:textAlignment w:val="center"/>
        <w:rPr>
          <w:rFonts w:ascii="Times New Roman" w:hAnsi="Times New Roman"/>
          <w:sz w:val="24"/>
          <w:szCs w:val="24"/>
          <w:lang w:eastAsia="bg-BG"/>
        </w:rPr>
      </w:pPr>
      <w:r w:rsidRPr="00453B94">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F22C39" w:rsidRPr="00C3582D" w:rsidRDefault="00F22C39" w:rsidP="00F22C39">
      <w:pPr>
        <w:tabs>
          <w:tab w:val="left" w:pos="0"/>
        </w:tabs>
        <w:spacing w:after="0" w:line="240" w:lineRule="auto"/>
        <w:jc w:val="both"/>
        <w:rPr>
          <w:rFonts w:ascii="Times New Roman" w:hAnsi="Times New Roman"/>
          <w:sz w:val="24"/>
          <w:szCs w:val="24"/>
          <w:lang w:eastAsia="bg-BG"/>
        </w:rPr>
      </w:pPr>
      <w:r w:rsidRPr="00453B94">
        <w:rPr>
          <w:rFonts w:ascii="Times New Roman" w:hAnsi="Times New Roman"/>
          <w:sz w:val="24"/>
          <w:szCs w:val="24"/>
          <w:lang w:eastAsia="bg-BG"/>
        </w:rPr>
        <w:tab/>
      </w:r>
      <w:r w:rsidRPr="00453B94">
        <w:rPr>
          <w:rFonts w:ascii="Times New Roman" w:hAnsi="Times New Roman"/>
          <w:b/>
          <w:sz w:val="24"/>
          <w:szCs w:val="24"/>
          <w:lang w:eastAsia="bg-BG"/>
        </w:rPr>
        <w:t>2.</w:t>
      </w:r>
      <w:r w:rsidRPr="00453B94">
        <w:rPr>
          <w:rFonts w:ascii="Times New Roman" w:hAnsi="Times New Roman"/>
          <w:sz w:val="24"/>
          <w:szCs w:val="24"/>
          <w:lang w:eastAsia="bg-BG"/>
        </w:rPr>
        <w:t xml:space="preserve"> При продажбата на добита дървесина </w:t>
      </w:r>
      <w:r w:rsidRPr="00453B94">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453B94">
        <w:rPr>
          <w:rFonts w:ascii="Times New Roman" w:hAnsi="Times New Roman"/>
          <w:sz w:val="24"/>
          <w:szCs w:val="24"/>
          <w:lang w:eastAsia="bg-BG"/>
        </w:rPr>
        <w:t>.</w:t>
      </w:r>
      <w:bookmarkStart w:id="0" w:name="_GoBack"/>
      <w:bookmarkEnd w:id="0"/>
    </w:p>
    <w:p w:rsidR="00594EE9" w:rsidRPr="00EE1786" w:rsidRDefault="00594EE9" w:rsidP="00F22C39">
      <w:pPr>
        <w:spacing w:after="0" w:line="240" w:lineRule="auto"/>
        <w:ind w:firstLine="851"/>
        <w:jc w:val="both"/>
        <w:textAlignment w:val="center"/>
        <w:rPr>
          <w:rFonts w:ascii="Times New Roman" w:hAnsi="Times New Roman"/>
          <w:sz w:val="24"/>
          <w:szCs w:val="24"/>
          <w:lang w:eastAsia="bg-BG"/>
        </w:rPr>
      </w:pPr>
    </w:p>
    <w:p w:rsidR="00594EE9" w:rsidRPr="00EE1786" w:rsidRDefault="00594EE9" w:rsidP="00C7546A">
      <w:pPr>
        <w:tabs>
          <w:tab w:val="left" w:pos="720"/>
        </w:tabs>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VI. РЕГИСТРАЦИЯ, ДОКУМЕНТИ И ВПИСВАНЕ НА КАНДИДАТИТЕ ЗА УЧАСТИЕ В ТЪРГА</w:t>
      </w:r>
    </w:p>
    <w:p w:rsidR="00594EE9" w:rsidRPr="00EE1786"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EE1786" w:rsidRDefault="00594EE9" w:rsidP="00C7546A">
      <w:pPr>
        <w:spacing w:after="0" w:line="240" w:lineRule="auto"/>
        <w:ind w:firstLine="851"/>
        <w:jc w:val="both"/>
        <w:textAlignment w:val="center"/>
        <w:rPr>
          <w:rFonts w:ascii="Times New Roman" w:hAnsi="Times New Roman"/>
          <w:sz w:val="24"/>
          <w:szCs w:val="24"/>
          <w:lang w:eastAsia="bg-BG"/>
        </w:rPr>
      </w:pPr>
      <w:r w:rsidRPr="00EE1786">
        <w:rPr>
          <w:rFonts w:ascii="Times New Roman" w:hAnsi="Times New Roman"/>
          <w:b/>
          <w:sz w:val="24"/>
          <w:szCs w:val="24"/>
          <w:lang w:eastAsia="bg-BG"/>
        </w:rPr>
        <w:t xml:space="preserve">1. </w:t>
      </w:r>
      <w:r w:rsidRPr="00EE1786">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EE1786" w:rsidRDefault="00594EE9" w:rsidP="00C7546A">
      <w:pPr>
        <w:spacing w:after="0" w:line="240" w:lineRule="auto"/>
        <w:ind w:firstLine="851"/>
        <w:jc w:val="both"/>
        <w:textAlignment w:val="center"/>
        <w:rPr>
          <w:rFonts w:ascii="Times New Roman" w:hAnsi="Times New Roman"/>
          <w:sz w:val="24"/>
          <w:szCs w:val="24"/>
          <w:lang w:eastAsia="bg-BG"/>
        </w:rPr>
      </w:pPr>
      <w:r w:rsidRPr="00EE1786">
        <w:rPr>
          <w:rFonts w:ascii="Times New Roman" w:hAnsi="Times New Roman"/>
          <w:b/>
          <w:sz w:val="24"/>
          <w:szCs w:val="24"/>
          <w:lang w:eastAsia="bg-BG"/>
        </w:rPr>
        <w:t xml:space="preserve">2. </w:t>
      </w:r>
      <w:r w:rsidRPr="00EE1786">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94EE9" w:rsidRPr="00EE1786" w:rsidRDefault="00594EE9" w:rsidP="00C7546A">
      <w:pPr>
        <w:spacing w:after="0" w:line="240" w:lineRule="auto"/>
        <w:ind w:firstLine="851"/>
        <w:jc w:val="both"/>
        <w:textAlignment w:val="center"/>
        <w:rPr>
          <w:rFonts w:ascii="Times New Roman" w:hAnsi="Times New Roman"/>
          <w:sz w:val="24"/>
          <w:szCs w:val="24"/>
          <w:lang w:eastAsia="bg-BG"/>
        </w:rPr>
      </w:pPr>
      <w:r w:rsidRPr="00EE1786">
        <w:rPr>
          <w:rFonts w:ascii="Times New Roman" w:hAnsi="Times New Roman"/>
          <w:sz w:val="24"/>
          <w:szCs w:val="24"/>
          <w:lang w:eastAsia="bg-BG"/>
        </w:rPr>
        <w:t xml:space="preserve">„ИНТЕРНЕТ ПЛАТФОРМАТА НА СИДП ДП – гр. Шумен” е https://sale.uslugi.io/sidp </w:t>
      </w:r>
    </w:p>
    <w:p w:rsidR="00594EE9" w:rsidRPr="00EE1786" w:rsidRDefault="00594EE9" w:rsidP="00C7546A">
      <w:pPr>
        <w:spacing w:after="0" w:line="240" w:lineRule="auto"/>
        <w:ind w:firstLine="851"/>
        <w:jc w:val="both"/>
        <w:textAlignment w:val="center"/>
        <w:rPr>
          <w:rFonts w:ascii="Times New Roman" w:hAnsi="Times New Roman"/>
          <w:b/>
          <w:sz w:val="24"/>
          <w:szCs w:val="24"/>
          <w:lang w:eastAsia="bg-BG"/>
        </w:rPr>
      </w:pPr>
      <w:r w:rsidRPr="00EE1786">
        <w:rPr>
          <w:rFonts w:ascii="Times New Roman" w:hAnsi="Times New Roman"/>
          <w:b/>
          <w:sz w:val="24"/>
          <w:szCs w:val="24"/>
          <w:lang w:eastAsia="bg-BG"/>
        </w:rPr>
        <w:t xml:space="preserve">3. </w:t>
      </w:r>
      <w:r w:rsidRPr="00EE1786">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EE1786">
        <w:rPr>
          <w:rFonts w:ascii="Times New Roman" w:hAnsi="Times New Roman"/>
          <w:b/>
          <w:sz w:val="24"/>
          <w:szCs w:val="24"/>
          <w:lang w:eastAsia="bg-BG"/>
        </w:rPr>
        <w:t>.</w:t>
      </w:r>
    </w:p>
    <w:p w:rsidR="00594EE9" w:rsidRPr="00EE1786" w:rsidRDefault="00594EE9" w:rsidP="00C7546A">
      <w:pPr>
        <w:spacing w:after="0" w:line="240" w:lineRule="auto"/>
        <w:ind w:firstLine="851"/>
        <w:jc w:val="both"/>
        <w:rPr>
          <w:rFonts w:ascii="Times New Roman" w:hAnsi="Times New Roman"/>
          <w:sz w:val="24"/>
          <w:szCs w:val="24"/>
          <w:lang w:val="ru-RU" w:eastAsia="bg-BG"/>
        </w:rPr>
      </w:pPr>
      <w:r w:rsidRPr="00EE1786">
        <w:rPr>
          <w:rFonts w:ascii="Times New Roman" w:hAnsi="Times New Roman"/>
          <w:b/>
          <w:sz w:val="24"/>
          <w:szCs w:val="24"/>
          <w:lang w:eastAsia="bg-BG"/>
        </w:rPr>
        <w:lastRenderedPageBreak/>
        <w:t xml:space="preserve">4. Срокът за подаване на документите за участие в търга е съгласно </w:t>
      </w:r>
      <w:r w:rsidRPr="00EE1786">
        <w:rPr>
          <w:rFonts w:ascii="Times New Roman" w:hAnsi="Times New Roman"/>
          <w:sz w:val="24"/>
          <w:szCs w:val="24"/>
          <w:lang w:eastAsia="bg-BG"/>
        </w:rPr>
        <w:t>указания в раздел ІV, т. 10 от настоящите условия</w:t>
      </w:r>
      <w:r w:rsidRPr="00EE1786">
        <w:rPr>
          <w:rFonts w:ascii="Times New Roman" w:hAnsi="Times New Roman"/>
          <w:sz w:val="24"/>
          <w:szCs w:val="24"/>
          <w:lang w:val="ru-RU" w:eastAsia="bg-BG"/>
        </w:rPr>
        <w:t>.</w:t>
      </w:r>
    </w:p>
    <w:p w:rsidR="00594EE9" w:rsidRPr="00EE1786" w:rsidRDefault="00594EE9" w:rsidP="00C7546A">
      <w:pPr>
        <w:spacing w:after="0" w:line="240" w:lineRule="auto"/>
        <w:ind w:firstLine="851"/>
        <w:jc w:val="both"/>
        <w:rPr>
          <w:rFonts w:ascii="Times New Roman" w:hAnsi="Times New Roman"/>
          <w:b/>
          <w:sz w:val="24"/>
          <w:szCs w:val="24"/>
          <w:u w:val="single"/>
          <w:lang w:eastAsia="bg-BG"/>
        </w:rPr>
      </w:pPr>
      <w:r w:rsidRPr="00EE1786">
        <w:rPr>
          <w:rFonts w:ascii="Times New Roman" w:hAnsi="Times New Roman"/>
          <w:b/>
          <w:sz w:val="24"/>
          <w:szCs w:val="24"/>
          <w:lang w:eastAsia="bg-BG"/>
        </w:rPr>
        <w:t xml:space="preserve">5. </w:t>
      </w:r>
      <w:r w:rsidRPr="00EE1786">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EE1786" w:rsidRDefault="00594EE9" w:rsidP="00C7546A">
      <w:pPr>
        <w:spacing w:after="0" w:line="240" w:lineRule="auto"/>
        <w:ind w:firstLine="851"/>
        <w:jc w:val="both"/>
        <w:rPr>
          <w:rFonts w:ascii="Times New Roman" w:hAnsi="Times New Roman"/>
          <w:b/>
          <w:sz w:val="24"/>
          <w:szCs w:val="24"/>
          <w:lang w:eastAsia="bg-BG"/>
        </w:rPr>
      </w:pPr>
      <w:r w:rsidRPr="00EE1786">
        <w:rPr>
          <w:rFonts w:ascii="Times New Roman" w:hAnsi="Times New Roman"/>
          <w:b/>
          <w:sz w:val="24"/>
          <w:szCs w:val="24"/>
          <w:lang w:eastAsia="bg-BG"/>
        </w:rPr>
        <w:t>6. Документи за участие в процедурата: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6.1. </w:t>
      </w:r>
      <w:r w:rsidRPr="00EE1786">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EE1786">
        <w:rPr>
          <w:rFonts w:ascii="Times New Roman" w:hAnsi="Times New Roman"/>
          <w:sz w:val="24"/>
          <w:szCs w:val="24"/>
          <w:lang w:val="ru-RU" w:eastAsia="bg-BG"/>
        </w:rPr>
        <w:t xml:space="preserve"> </w:t>
      </w:r>
      <w:r w:rsidRPr="00EE1786">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u w:val="single"/>
          <w:lang w:eastAsia="bg-BG"/>
        </w:rPr>
        <w:t>Забележка:</w:t>
      </w:r>
      <w:r w:rsidRPr="00EE1786">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EE1786" w:rsidRDefault="00594EE9" w:rsidP="00C7546A">
      <w:pPr>
        <w:spacing w:after="0" w:line="240" w:lineRule="auto"/>
        <w:ind w:firstLine="851"/>
        <w:jc w:val="both"/>
        <w:textAlignment w:val="center"/>
        <w:rPr>
          <w:rFonts w:ascii="Times New Roman" w:hAnsi="Times New Roman"/>
          <w:b/>
          <w:sz w:val="24"/>
          <w:szCs w:val="24"/>
          <w:lang w:eastAsia="bg-BG"/>
        </w:rPr>
      </w:pPr>
      <w:r w:rsidRPr="00EE1786">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EE1786" w:rsidRDefault="00594EE9" w:rsidP="00C7546A">
      <w:pPr>
        <w:spacing w:after="0" w:line="240" w:lineRule="auto"/>
        <w:ind w:firstLine="851"/>
        <w:jc w:val="both"/>
        <w:rPr>
          <w:rFonts w:ascii="Times New Roman" w:hAnsi="Times New Roman"/>
          <w:sz w:val="24"/>
          <w:szCs w:val="24"/>
          <w:u w:val="single"/>
          <w:lang w:eastAsia="bg-BG"/>
        </w:rPr>
      </w:pPr>
      <w:r w:rsidRPr="00EE1786">
        <w:rPr>
          <w:rFonts w:ascii="Times New Roman" w:hAnsi="Times New Roman"/>
          <w:b/>
          <w:sz w:val="24"/>
          <w:szCs w:val="24"/>
          <w:u w:val="single"/>
          <w:lang w:eastAsia="bg-BG"/>
        </w:rPr>
        <w:t xml:space="preserve">6.2. Документ за внесена гаранция за участие – представя се </w:t>
      </w:r>
      <w:r w:rsidRPr="00EE1786">
        <w:rPr>
          <w:rFonts w:ascii="Times New Roman" w:hAnsi="Times New Roman"/>
          <w:b/>
          <w:sz w:val="24"/>
          <w:szCs w:val="24"/>
          <w:u w:val="single"/>
          <w:lang w:eastAsia="ar-SA"/>
        </w:rPr>
        <w:t>в сканиран вид, като прикачен файл</w:t>
      </w:r>
      <w:r w:rsidR="00B565F2" w:rsidRPr="00EE1786">
        <w:rPr>
          <w:rFonts w:ascii="Times New Roman" w:hAnsi="Times New Roman"/>
          <w:sz w:val="24"/>
          <w:szCs w:val="24"/>
          <w:u w:val="single"/>
          <w:lang w:eastAsia="ar-SA"/>
        </w:rPr>
        <w:t xml:space="preserve"> </w:t>
      </w:r>
      <w:r w:rsidR="00B565F2" w:rsidRPr="00EE1786">
        <w:rPr>
          <w:rFonts w:ascii="Times New Roman" w:hAnsi="Times New Roman"/>
          <w:b/>
          <w:sz w:val="24"/>
          <w:szCs w:val="24"/>
          <w:u w:val="single"/>
          <w:lang w:eastAsia="bg-BG"/>
        </w:rPr>
        <w:t>в раздел „Изисквани документи”</w:t>
      </w:r>
      <w:r w:rsidRPr="00EE1786">
        <w:rPr>
          <w:rFonts w:ascii="Times New Roman" w:hAnsi="Times New Roman"/>
          <w:sz w:val="24"/>
          <w:szCs w:val="24"/>
          <w:u w:val="single"/>
          <w:lang w:eastAsia="ar-SA"/>
        </w:rPr>
        <w:t>.</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EE1786" w:rsidRDefault="00594EE9" w:rsidP="00C7546A">
      <w:pPr>
        <w:tabs>
          <w:tab w:val="left" w:pos="0"/>
        </w:tabs>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340D7" w:rsidRPr="00EE1786"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EE1786">
        <w:rPr>
          <w:rFonts w:ascii="Times New Roman" w:eastAsia="Times New Roman" w:hAnsi="Times New Roman"/>
          <w:b/>
          <w:sz w:val="24"/>
          <w:szCs w:val="24"/>
          <w:lang w:eastAsia="bg-BG"/>
        </w:rPr>
        <w:t xml:space="preserve">     6.3. </w:t>
      </w:r>
      <w:r w:rsidRPr="00EE1786">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EE1786"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EE1786">
        <w:rPr>
          <w:rFonts w:ascii="Times New Roman" w:eastAsia="Times New Roman" w:hAnsi="Times New Roman"/>
          <w:b/>
          <w:sz w:val="24"/>
          <w:szCs w:val="24"/>
          <w:u w:val="single"/>
          <w:lang w:eastAsia="bg-BG"/>
        </w:rPr>
        <w:t>Забележка:</w:t>
      </w:r>
      <w:r w:rsidRPr="00EE1786">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EE1786"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EE1786" w:rsidRDefault="00594EE9" w:rsidP="00C7546A">
      <w:pPr>
        <w:spacing w:after="0" w:line="240" w:lineRule="auto"/>
        <w:ind w:firstLine="851"/>
        <w:jc w:val="center"/>
        <w:textAlignment w:val="center"/>
        <w:rPr>
          <w:rFonts w:ascii="Times New Roman" w:hAnsi="Times New Roman"/>
          <w:b/>
          <w:sz w:val="24"/>
          <w:szCs w:val="24"/>
          <w:lang w:eastAsia="bg-BG"/>
        </w:rPr>
      </w:pPr>
      <w:r w:rsidRPr="00EE1786">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7.1.</w:t>
      </w:r>
      <w:r w:rsidRPr="00EE1786">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7.2.</w:t>
      </w:r>
      <w:r w:rsidRPr="00EE1786">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7.3.</w:t>
      </w:r>
      <w:r w:rsidRPr="00EE1786">
        <w:rPr>
          <w:rFonts w:ascii="Times New Roman" w:hAnsi="Times New Roman"/>
          <w:sz w:val="24"/>
          <w:szCs w:val="24"/>
          <w:lang w:eastAsia="bg-BG"/>
        </w:rPr>
        <w:t xml:space="preserve"> Комисията отстранява от участие в търга кандидат:</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7.3.1. </w:t>
      </w:r>
      <w:r w:rsidRPr="00EE1786">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7.3.2</w:t>
      </w:r>
      <w:r w:rsidRPr="00EE1786">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8.</w:t>
      </w:r>
      <w:r w:rsidRPr="00EE1786">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8.1. </w:t>
      </w:r>
      <w:r w:rsidRPr="00EE1786">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8.2.</w:t>
      </w:r>
      <w:r w:rsidRPr="00EE1786">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EE1786">
        <w:rPr>
          <w:rFonts w:ascii="Times New Roman" w:hAnsi="Times New Roman"/>
          <w:sz w:val="24"/>
          <w:szCs w:val="24"/>
          <w:lang w:eastAsia="bg-BG"/>
        </w:rPr>
        <w:t>обекта на търга, началната цена  и стъпката за наддаване.</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10.</w:t>
      </w:r>
      <w:r w:rsidRPr="00EE1786">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11.</w:t>
      </w:r>
      <w:r w:rsidRPr="00EE1786">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lastRenderedPageBreak/>
        <w:t>12.</w:t>
      </w:r>
      <w:r w:rsidRPr="00EE1786">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13.</w:t>
      </w:r>
      <w:r w:rsidRPr="00EE1786">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14.</w:t>
      </w:r>
      <w:r w:rsidRPr="00EE1786">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EE1786">
        <w:rPr>
          <w:rFonts w:ascii="Times New Roman" w:hAnsi="Times New Roman"/>
          <w:b/>
          <w:sz w:val="24"/>
          <w:szCs w:val="24"/>
          <w:lang w:eastAsia="bg-BG"/>
        </w:rPr>
        <w:t>се е вписал</w:t>
      </w:r>
      <w:r w:rsidRPr="00EE1786">
        <w:rPr>
          <w:rFonts w:ascii="Times New Roman" w:hAnsi="Times New Roman"/>
          <w:sz w:val="24"/>
          <w:szCs w:val="24"/>
          <w:lang w:eastAsia="bg-BG"/>
        </w:rPr>
        <w:t xml:space="preserve"> само един, търгът продължава с единствения </w:t>
      </w:r>
      <w:r w:rsidRPr="00EE1786">
        <w:rPr>
          <w:rFonts w:ascii="Times New Roman" w:hAnsi="Times New Roman"/>
          <w:b/>
          <w:sz w:val="24"/>
          <w:szCs w:val="24"/>
          <w:lang w:eastAsia="bg-BG"/>
        </w:rPr>
        <w:t xml:space="preserve">вписал </w:t>
      </w:r>
      <w:r w:rsidRPr="00EE1786">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EE1786">
        <w:rPr>
          <w:rFonts w:ascii="Times New Roman" w:hAnsi="Times New Roman"/>
          <w:b/>
          <w:sz w:val="24"/>
          <w:szCs w:val="24"/>
          <w:lang w:eastAsia="bg-BG"/>
        </w:rPr>
        <w:t xml:space="preserve">вписал </w:t>
      </w:r>
      <w:r w:rsidRPr="00EE1786">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15.</w:t>
      </w:r>
      <w:r w:rsidRPr="00EE1786">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EE1786">
        <w:rPr>
          <w:rFonts w:ascii="Times New Roman" w:hAnsi="Times New Roman"/>
          <w:b/>
          <w:sz w:val="24"/>
          <w:szCs w:val="24"/>
          <w:lang w:eastAsia="bg-BG"/>
        </w:rPr>
        <w:t xml:space="preserve">вписал </w:t>
      </w:r>
      <w:r w:rsidRPr="00EE1786">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16.1</w:t>
      </w:r>
      <w:r w:rsidRPr="00EE1786">
        <w:rPr>
          <w:rFonts w:ascii="Times New Roman" w:hAnsi="Times New Roman"/>
          <w:sz w:val="24"/>
          <w:szCs w:val="24"/>
          <w:lang w:eastAsia="bg-BG"/>
        </w:rPr>
        <w:t>. Определяне на купувач, или</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16.2.</w:t>
      </w:r>
      <w:r w:rsidRPr="00EE1786">
        <w:rPr>
          <w:rFonts w:ascii="Times New Roman" w:hAnsi="Times New Roman"/>
          <w:sz w:val="24"/>
          <w:szCs w:val="24"/>
          <w:lang w:eastAsia="bg-BG"/>
        </w:rPr>
        <w:t xml:space="preserve"> Прекратяване на търга.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17</w:t>
      </w:r>
      <w:r w:rsidRPr="00EE1786">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EE1786">
        <w:rPr>
          <w:rFonts w:ascii="Times New Roman" w:hAnsi="Times New Roman"/>
          <w:b/>
          <w:sz w:val="24"/>
          <w:szCs w:val="24"/>
          <w:lang w:eastAsia="bg-BG"/>
        </w:rPr>
        <w:t>ТП</w:t>
      </w:r>
      <w:r w:rsidRPr="00EE1786">
        <w:rPr>
          <w:rFonts w:ascii="Times New Roman" w:hAnsi="Times New Roman"/>
          <w:sz w:val="24"/>
          <w:szCs w:val="24"/>
          <w:lang w:eastAsia="bg-BG"/>
        </w:rPr>
        <w:t xml:space="preserve"> „</w:t>
      </w:r>
      <w:r w:rsidRPr="00EE1786">
        <w:rPr>
          <w:rFonts w:ascii="Times New Roman" w:hAnsi="Times New Roman"/>
          <w:b/>
          <w:bCs/>
          <w:sz w:val="24"/>
          <w:szCs w:val="24"/>
          <w:lang w:eastAsia="bg-BG"/>
        </w:rPr>
        <w:t>ДГС Добрич</w:t>
      </w:r>
      <w:r w:rsidRPr="00EE1786">
        <w:rPr>
          <w:rFonts w:ascii="Times New Roman" w:hAnsi="Times New Roman"/>
          <w:sz w:val="24"/>
          <w:szCs w:val="24"/>
          <w:lang w:eastAsia="bg-BG"/>
        </w:rPr>
        <w:t xml:space="preserve">”. </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EE1786" w:rsidRDefault="00594EE9" w:rsidP="00C7546A">
      <w:pPr>
        <w:spacing w:after="0" w:line="240" w:lineRule="auto"/>
        <w:ind w:firstLine="851"/>
        <w:jc w:val="center"/>
        <w:rPr>
          <w:rFonts w:ascii="Times New Roman" w:hAnsi="Times New Roman"/>
          <w:b/>
          <w:sz w:val="24"/>
          <w:szCs w:val="24"/>
          <w:lang w:eastAsia="bg-BG"/>
        </w:rPr>
      </w:pPr>
      <w:r w:rsidRPr="00EE1786">
        <w:rPr>
          <w:rFonts w:ascii="Times New Roman" w:hAnsi="Times New Roman"/>
          <w:b/>
          <w:sz w:val="24"/>
          <w:szCs w:val="24"/>
          <w:lang w:eastAsia="bg-BG"/>
        </w:rPr>
        <w:t>VIIІ. СРОКОВЕ ЗА ПЛАЩАНЕ И ТРАНСПОРТИРАНЕ НА ЗАКУПЕНАТА ДЪРВЕСИНА.</w:t>
      </w:r>
    </w:p>
    <w:p w:rsidR="00594EE9" w:rsidRPr="00EE1786"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w:t>
      </w:r>
      <w:r w:rsidRPr="00EE1786">
        <w:rPr>
          <w:rFonts w:ascii="Times New Roman" w:hAnsi="Times New Roman"/>
          <w:sz w:val="24"/>
          <w:szCs w:val="24"/>
          <w:lang w:eastAsia="bg-BG"/>
        </w:rPr>
        <w:t xml:space="preserve"> Спечелилият търга, </w:t>
      </w:r>
      <w:r w:rsidRPr="00EE1786">
        <w:rPr>
          <w:rFonts w:ascii="Times New Roman" w:hAnsi="Times New Roman"/>
          <w:b/>
          <w:sz w:val="24"/>
          <w:szCs w:val="24"/>
          <w:u w:val="single"/>
          <w:lang w:eastAsia="bg-BG"/>
        </w:rPr>
        <w:t>след подписване на договора и преди издаване на първия превозен билет</w:t>
      </w:r>
      <w:r w:rsidRPr="00EE1786">
        <w:rPr>
          <w:rFonts w:ascii="Times New Roman" w:hAnsi="Times New Roman"/>
          <w:sz w:val="24"/>
          <w:szCs w:val="24"/>
          <w:lang w:eastAsia="bg-BG"/>
        </w:rPr>
        <w:t xml:space="preserve"> </w:t>
      </w:r>
      <w:r w:rsidRPr="00EE1786">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EE1786">
        <w:rPr>
          <w:rFonts w:ascii="Times New Roman" w:hAnsi="Times New Roman"/>
          <w:sz w:val="24"/>
          <w:szCs w:val="24"/>
          <w:lang w:eastAsia="bg-BG"/>
        </w:rPr>
        <w:t xml:space="preserve">, както и законовоустановения размер на ДДС. </w:t>
      </w:r>
      <w:r w:rsidRPr="00EE1786">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EE1786"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2.</w:t>
      </w:r>
      <w:r w:rsidR="00594EE9" w:rsidRPr="00EE1786">
        <w:rPr>
          <w:rFonts w:ascii="Times New Roman" w:hAnsi="Times New Roman"/>
          <w:sz w:val="24"/>
          <w:szCs w:val="24"/>
          <w:lang w:eastAsia="bg-BG"/>
        </w:rPr>
        <w:t>Териториално поделение „</w:t>
      </w:r>
      <w:r w:rsidR="00594EE9" w:rsidRPr="00EE1786">
        <w:rPr>
          <w:rFonts w:ascii="Times New Roman" w:hAnsi="Times New Roman"/>
          <w:b/>
          <w:bCs/>
          <w:sz w:val="24"/>
          <w:szCs w:val="24"/>
          <w:lang w:eastAsia="bg-BG"/>
        </w:rPr>
        <w:t>ДГС Добрич</w:t>
      </w:r>
      <w:r w:rsidR="00594EE9" w:rsidRPr="00EE1786">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EE1786" w:rsidRDefault="005D0216"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3</w:t>
      </w:r>
      <w:r w:rsidRPr="00EE1786">
        <w:rPr>
          <w:rFonts w:ascii="Times New Roman" w:hAnsi="Times New Roman"/>
          <w:sz w:val="24"/>
          <w:szCs w:val="24"/>
          <w:lang w:eastAsia="bg-BG"/>
        </w:rPr>
        <w:t>.</w:t>
      </w:r>
      <w:r w:rsidR="00594EE9" w:rsidRPr="00EE1786">
        <w:rPr>
          <w:rFonts w:ascii="Times New Roman" w:hAnsi="Times New Roman"/>
          <w:sz w:val="24"/>
          <w:szCs w:val="24"/>
          <w:lang w:eastAsia="bg-BG"/>
        </w:rPr>
        <w:t>Дървесината се транспортира в срока на договора, но не по-късно от 1</w:t>
      </w:r>
      <w:r w:rsidR="00594EE9" w:rsidRPr="00EE1786">
        <w:rPr>
          <w:rFonts w:ascii="Times New Roman" w:hAnsi="Times New Roman"/>
          <w:sz w:val="24"/>
          <w:szCs w:val="24"/>
          <w:lang w:val="en-US" w:eastAsia="bg-BG"/>
        </w:rPr>
        <w:t>0</w:t>
      </w:r>
      <w:r w:rsidR="00594EE9" w:rsidRPr="00EE1786">
        <w:rPr>
          <w:rFonts w:ascii="Times New Roman" w:hAnsi="Times New Roman"/>
          <w:sz w:val="24"/>
          <w:szCs w:val="24"/>
          <w:lang w:eastAsia="bg-BG"/>
        </w:rPr>
        <w:t xml:space="preserve"> (десет) дни след подписване на предавателно-приемателен протокол от ТП „ДГС Добрич“. След изтичане на този срок купувачът дължи </w:t>
      </w:r>
      <w:r w:rsidR="00594EE9" w:rsidRPr="00EE1786">
        <w:rPr>
          <w:rFonts w:ascii="Times New Roman" w:hAnsi="Times New Roman"/>
          <w:b/>
          <w:sz w:val="24"/>
          <w:szCs w:val="24"/>
          <w:lang w:eastAsia="bg-BG"/>
        </w:rPr>
        <w:t>магазинаж в размер на 0,</w:t>
      </w:r>
      <w:r w:rsidR="00594EE9" w:rsidRPr="00EE1786">
        <w:rPr>
          <w:rFonts w:ascii="Times New Roman" w:hAnsi="Times New Roman"/>
          <w:b/>
          <w:sz w:val="24"/>
          <w:szCs w:val="24"/>
          <w:lang w:val="en-US" w:eastAsia="bg-BG"/>
        </w:rPr>
        <w:t xml:space="preserve">1 </w:t>
      </w:r>
      <w:r w:rsidR="00594EE9" w:rsidRPr="00EE1786">
        <w:rPr>
          <w:rFonts w:ascii="Times New Roman" w:hAnsi="Times New Roman"/>
          <w:b/>
          <w:sz w:val="24"/>
          <w:szCs w:val="24"/>
          <w:lang w:eastAsia="bg-BG"/>
        </w:rPr>
        <w:t>% за всеки просрочен ден</w:t>
      </w:r>
      <w:r w:rsidR="00594EE9" w:rsidRPr="00EE1786">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EE1786" w:rsidRDefault="005D0216"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 xml:space="preserve">4. </w:t>
      </w:r>
      <w:r w:rsidR="00594EE9" w:rsidRPr="00EE1786">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EE1786" w:rsidRDefault="005D0216" w:rsidP="00C7546A">
      <w:pPr>
        <w:spacing w:after="0" w:line="240" w:lineRule="auto"/>
        <w:ind w:firstLine="851"/>
        <w:jc w:val="both"/>
        <w:rPr>
          <w:rFonts w:ascii="Times New Roman" w:hAnsi="Times New Roman"/>
          <w:b/>
          <w:sz w:val="24"/>
          <w:szCs w:val="24"/>
          <w:lang w:val="en-US" w:eastAsia="bg-BG"/>
        </w:rPr>
      </w:pPr>
      <w:r w:rsidRPr="00EE1786">
        <w:rPr>
          <w:rFonts w:ascii="Times New Roman" w:hAnsi="Times New Roman"/>
          <w:b/>
          <w:sz w:val="24"/>
          <w:szCs w:val="24"/>
          <w:lang w:eastAsia="bg-BG"/>
        </w:rPr>
        <w:t>5</w:t>
      </w:r>
      <w:r w:rsidR="00594EE9" w:rsidRPr="00EE1786">
        <w:rPr>
          <w:rFonts w:ascii="Times New Roman" w:hAnsi="Times New Roman"/>
          <w:b/>
          <w:sz w:val="24"/>
          <w:szCs w:val="24"/>
          <w:lang w:eastAsia="bg-BG"/>
        </w:rPr>
        <w:t>.</w:t>
      </w:r>
      <w:r w:rsidR="00594EE9" w:rsidRPr="00EE1786">
        <w:rPr>
          <w:rFonts w:ascii="Times New Roman" w:hAnsi="Times New Roman"/>
          <w:sz w:val="24"/>
          <w:szCs w:val="24"/>
          <w:lang w:eastAsia="bg-BG"/>
        </w:rPr>
        <w:t xml:space="preserve"> Срок за изпълнение на договора до </w:t>
      </w:r>
      <w:r w:rsidR="00594EE9" w:rsidRPr="00EE1786">
        <w:rPr>
          <w:rFonts w:ascii="Times New Roman" w:hAnsi="Times New Roman"/>
          <w:b/>
          <w:sz w:val="24"/>
          <w:szCs w:val="24"/>
          <w:lang w:eastAsia="bg-BG"/>
        </w:rPr>
        <w:t>20.12.2</w:t>
      </w:r>
      <w:r w:rsidR="00B60C18">
        <w:rPr>
          <w:rFonts w:ascii="Times New Roman" w:hAnsi="Times New Roman"/>
          <w:b/>
          <w:sz w:val="24"/>
          <w:szCs w:val="24"/>
          <w:lang w:eastAsia="bg-BG"/>
        </w:rPr>
        <w:t>01</w:t>
      </w:r>
      <w:r w:rsidR="00B60C18">
        <w:rPr>
          <w:rFonts w:ascii="Times New Roman" w:hAnsi="Times New Roman"/>
          <w:b/>
          <w:sz w:val="24"/>
          <w:szCs w:val="24"/>
          <w:lang w:val="en-US" w:eastAsia="bg-BG"/>
        </w:rPr>
        <w:t>9</w:t>
      </w:r>
      <w:r w:rsidR="00594EE9" w:rsidRPr="00EE1786">
        <w:rPr>
          <w:rFonts w:ascii="Times New Roman" w:hAnsi="Times New Roman"/>
          <w:b/>
          <w:sz w:val="24"/>
          <w:szCs w:val="24"/>
          <w:lang w:eastAsia="bg-BG"/>
        </w:rPr>
        <w:t>г.</w:t>
      </w:r>
    </w:p>
    <w:p w:rsidR="00594EE9" w:rsidRPr="00EE1786" w:rsidRDefault="00594EE9" w:rsidP="00C7546A">
      <w:pPr>
        <w:spacing w:after="0" w:line="240" w:lineRule="auto"/>
        <w:ind w:firstLine="851"/>
        <w:jc w:val="both"/>
        <w:rPr>
          <w:rFonts w:ascii="Times New Roman" w:hAnsi="Times New Roman"/>
          <w:sz w:val="24"/>
          <w:szCs w:val="24"/>
          <w:lang w:val="en-US" w:eastAsia="bg-BG"/>
        </w:rPr>
      </w:pPr>
    </w:p>
    <w:p w:rsidR="00594EE9" w:rsidRPr="00EE1786" w:rsidRDefault="00594EE9" w:rsidP="00C7546A">
      <w:pPr>
        <w:spacing w:after="0" w:line="240" w:lineRule="auto"/>
        <w:ind w:firstLine="851"/>
        <w:jc w:val="center"/>
        <w:rPr>
          <w:rFonts w:ascii="Times New Roman" w:hAnsi="Times New Roman"/>
          <w:b/>
          <w:sz w:val="24"/>
          <w:szCs w:val="24"/>
          <w:u w:val="single"/>
          <w:lang w:eastAsia="bg-BG"/>
        </w:rPr>
      </w:pPr>
      <w:r w:rsidRPr="00EE1786">
        <w:rPr>
          <w:rFonts w:ascii="Times New Roman" w:hAnsi="Times New Roman"/>
          <w:b/>
          <w:sz w:val="24"/>
          <w:szCs w:val="24"/>
          <w:u w:val="single"/>
          <w:lang w:eastAsia="bg-BG"/>
        </w:rPr>
        <w:t>ІХ. ПРЕКРАТЯВАНЕ НА ПРОЦЕДУРАТА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w:t>
      </w:r>
      <w:r w:rsidRPr="00EE1786">
        <w:rPr>
          <w:rFonts w:ascii="Times New Roman" w:hAnsi="Times New Roman"/>
          <w:sz w:val="24"/>
          <w:szCs w:val="24"/>
          <w:lang w:eastAsia="bg-BG"/>
        </w:rPr>
        <w:t xml:space="preserve"> Продавачът прекратява процедура с мотивирана заповед, когато:</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1.1.</w:t>
      </w:r>
      <w:r w:rsidRPr="00EE1786">
        <w:rPr>
          <w:rFonts w:ascii="Times New Roman" w:hAnsi="Times New Roman"/>
          <w:sz w:val="24"/>
          <w:szCs w:val="24"/>
          <w:lang w:eastAsia="bg-BG"/>
        </w:rPr>
        <w:t xml:space="preserve"> Не са подадени документи за участие;</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1.2.</w:t>
      </w:r>
      <w:r w:rsidRPr="00EE1786">
        <w:rPr>
          <w:rFonts w:ascii="Times New Roman" w:hAnsi="Times New Roman"/>
          <w:sz w:val="24"/>
          <w:szCs w:val="24"/>
          <w:lang w:eastAsia="bg-BG"/>
        </w:rPr>
        <w:t xml:space="preserve"> Кандидатът не отговарят на условията за провеждане на търга;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1.3.</w:t>
      </w:r>
      <w:r w:rsidRPr="00EE1786">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1.4.</w:t>
      </w:r>
      <w:r w:rsidRPr="00EE1786">
        <w:rPr>
          <w:rFonts w:ascii="Times New Roman" w:hAnsi="Times New Roman"/>
          <w:sz w:val="24"/>
          <w:szCs w:val="24"/>
          <w:lang w:eastAsia="bg-BG"/>
        </w:rPr>
        <w:t xml:space="preserve"> Първият и вторият класиран участник откаже да сключи договор;</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lastRenderedPageBreak/>
        <w:t>1.5.</w:t>
      </w:r>
      <w:r w:rsidRPr="00EE1786">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1.6.</w:t>
      </w:r>
      <w:r w:rsidRPr="00EE1786">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1.7.</w:t>
      </w:r>
      <w:r w:rsidRPr="00EE1786">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1.8.</w:t>
      </w:r>
      <w:r w:rsidRPr="00EE1786">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EE1786"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1.9</w:t>
      </w:r>
      <w:r w:rsidRPr="00EE1786">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EE1786" w:rsidRDefault="00594EE9" w:rsidP="00C7546A">
      <w:pPr>
        <w:spacing w:after="0" w:line="240" w:lineRule="auto"/>
        <w:ind w:firstLine="851"/>
        <w:jc w:val="both"/>
        <w:rPr>
          <w:rFonts w:ascii="Times New Roman" w:hAnsi="Times New Roman"/>
          <w:sz w:val="24"/>
          <w:szCs w:val="24"/>
          <w:lang w:val="en-US" w:eastAsia="bg-BG"/>
        </w:rPr>
      </w:pPr>
      <w:r w:rsidRPr="00EE1786">
        <w:rPr>
          <w:rFonts w:ascii="Times New Roman" w:hAnsi="Times New Roman"/>
          <w:b/>
          <w:sz w:val="24"/>
          <w:szCs w:val="24"/>
          <w:lang w:eastAsia="bg-BG"/>
        </w:rPr>
        <w:t>2.</w:t>
      </w:r>
      <w:r w:rsidRPr="00EE1786">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EE1786" w:rsidRDefault="00594EE9" w:rsidP="00C7546A">
      <w:pPr>
        <w:spacing w:after="0" w:line="240" w:lineRule="auto"/>
        <w:ind w:firstLine="851"/>
        <w:jc w:val="both"/>
        <w:rPr>
          <w:rFonts w:ascii="Times New Roman" w:hAnsi="Times New Roman"/>
          <w:sz w:val="24"/>
          <w:szCs w:val="24"/>
          <w:lang w:val="en-US" w:eastAsia="bg-BG"/>
        </w:rPr>
      </w:pPr>
    </w:p>
    <w:p w:rsidR="00594EE9" w:rsidRPr="00EE1786" w:rsidRDefault="00594EE9" w:rsidP="00C7546A">
      <w:pPr>
        <w:keepNext/>
        <w:spacing w:after="0" w:line="240" w:lineRule="auto"/>
        <w:ind w:firstLine="851"/>
        <w:jc w:val="center"/>
        <w:rPr>
          <w:rFonts w:ascii="Times New Roman" w:hAnsi="Times New Roman"/>
          <w:b/>
          <w:bCs/>
          <w:sz w:val="24"/>
          <w:szCs w:val="24"/>
          <w:u w:val="single"/>
        </w:rPr>
      </w:pPr>
      <w:r w:rsidRPr="00EE1786">
        <w:rPr>
          <w:rFonts w:ascii="Times New Roman" w:hAnsi="Times New Roman"/>
          <w:b/>
          <w:bCs/>
          <w:sz w:val="24"/>
          <w:szCs w:val="24"/>
        </w:rPr>
        <w:t>Х. УВЕДОМЯВАНЕ ЗА ПОДПИСВАНЕ НА ДОГОВОРА.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w:t>
      </w:r>
      <w:r w:rsidRPr="00EE1786">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2.</w:t>
      </w:r>
      <w:r w:rsidRPr="00EE1786">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EE1786">
        <w:rPr>
          <w:rFonts w:ascii="Times New Roman" w:hAnsi="Times New Roman"/>
          <w:b/>
          <w:sz w:val="24"/>
          <w:szCs w:val="24"/>
          <w:lang w:eastAsia="bg-BG"/>
        </w:rPr>
        <w:t>%</w:t>
      </w:r>
      <w:r w:rsidRPr="00EE1786">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EE1786">
        <w:rPr>
          <w:rFonts w:ascii="Times New Roman" w:hAnsi="Times New Roman"/>
          <w:b/>
          <w:sz w:val="24"/>
          <w:szCs w:val="24"/>
          <w:lang w:eastAsia="bg-BG"/>
        </w:rPr>
        <w:t xml:space="preserve">оригинал </w:t>
      </w:r>
      <w:r w:rsidRPr="00EE1786">
        <w:rPr>
          <w:rFonts w:ascii="Times New Roman" w:hAnsi="Times New Roman"/>
          <w:sz w:val="24"/>
          <w:szCs w:val="24"/>
          <w:lang w:eastAsia="bg-BG"/>
        </w:rPr>
        <w:t>на банкова гаранция).</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3.</w:t>
      </w:r>
      <w:r w:rsidRPr="00EE1786">
        <w:rPr>
          <w:rFonts w:ascii="Times New Roman" w:hAnsi="Times New Roman"/>
          <w:sz w:val="24"/>
          <w:szCs w:val="24"/>
          <w:lang w:eastAsia="bg-BG"/>
        </w:rPr>
        <w:t xml:space="preserve"> ТП „ДГС Добрич“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4.</w:t>
      </w:r>
      <w:r w:rsidRPr="00EE1786">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Добрич“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5.</w:t>
      </w:r>
      <w:r w:rsidRPr="00EE1786">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6.</w:t>
      </w:r>
      <w:r w:rsidRPr="00EE1786">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EE1786">
        <w:rPr>
          <w:rFonts w:ascii="Times New Roman" w:hAnsi="Times New Roman"/>
          <w:b/>
          <w:sz w:val="24"/>
          <w:szCs w:val="24"/>
          <w:lang w:eastAsia="bg-BG"/>
        </w:rPr>
        <w:t>ТП „ДГС Добрич”</w:t>
      </w:r>
      <w:r w:rsidRPr="00EE1786">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EE1786">
        <w:rPr>
          <w:rFonts w:ascii="Times New Roman" w:hAnsi="Times New Roman"/>
          <w:noProof/>
          <w:sz w:val="24"/>
          <w:szCs w:val="24"/>
          <w:lang w:eastAsia="bg-BG"/>
        </w:rPr>
        <w:t xml:space="preserve"> </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1786">
        <w:rPr>
          <w:rFonts w:ascii="Times New Roman" w:hAnsi="Times New Roman"/>
          <w:b/>
          <w:sz w:val="24"/>
          <w:szCs w:val="24"/>
          <w:lang w:eastAsia="bg-BG"/>
        </w:rPr>
        <w:t>1</w:t>
      </w:r>
      <w:r w:rsidRPr="00EE1786">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EE1786">
        <w:rPr>
          <w:rFonts w:ascii="Times New Roman" w:hAnsi="Times New Roman"/>
          <w:b/>
          <w:sz w:val="24"/>
          <w:szCs w:val="24"/>
          <w:lang w:eastAsia="bg-BG"/>
        </w:rPr>
        <w:t xml:space="preserve">1.1. </w:t>
      </w:r>
      <w:r w:rsidRPr="00EE1786">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EE1786">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1786">
        <w:rPr>
          <w:rFonts w:ascii="Times New Roman" w:hAnsi="Times New Roman"/>
          <w:b/>
          <w:sz w:val="24"/>
          <w:szCs w:val="24"/>
          <w:lang w:eastAsia="bg-BG"/>
        </w:rPr>
        <w:t xml:space="preserve">1.2. </w:t>
      </w:r>
      <w:r w:rsidRPr="00EE1786">
        <w:rPr>
          <w:rFonts w:ascii="Times New Roman" w:hAnsi="Times New Roman"/>
          <w:sz w:val="24"/>
          <w:szCs w:val="24"/>
          <w:lang w:eastAsia="bg-BG"/>
        </w:rPr>
        <w:t>Документ за внесена или учредена в полза на ТП „ДГС Добрич“ гаранция за изпълнение на договора;</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EE1786">
        <w:rPr>
          <w:rFonts w:ascii="Times New Roman" w:hAnsi="Times New Roman"/>
          <w:b/>
          <w:sz w:val="24"/>
          <w:szCs w:val="24"/>
          <w:lang w:eastAsia="bg-BG"/>
        </w:rPr>
        <w:t xml:space="preserve">1.3. </w:t>
      </w:r>
      <w:r w:rsidRPr="00EE1786">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94EE9" w:rsidRPr="00EE1786"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EE1786">
        <w:rPr>
          <w:rFonts w:ascii="Times New Roman" w:hAnsi="Times New Roman"/>
          <w:b/>
          <w:sz w:val="24"/>
          <w:szCs w:val="24"/>
          <w:lang w:eastAsia="bg-BG"/>
        </w:rPr>
        <w:t>1.4.</w:t>
      </w:r>
      <w:r w:rsidRPr="00EE1786">
        <w:rPr>
          <w:rFonts w:ascii="Times New Roman" w:hAnsi="Times New Roman"/>
          <w:sz w:val="24"/>
          <w:szCs w:val="24"/>
          <w:lang w:eastAsia="bg-BG"/>
        </w:rPr>
        <w:t xml:space="preserve"> </w:t>
      </w:r>
      <w:r w:rsidRPr="00EE1786">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EE1786">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EE1786">
        <w:rPr>
          <w:rFonts w:ascii="Times New Roman" w:hAnsi="Times New Roman"/>
          <w:b/>
          <w:sz w:val="24"/>
          <w:szCs w:val="24"/>
          <w:lang w:eastAsia="bg-BG"/>
        </w:rPr>
        <w:t xml:space="preserve">2. </w:t>
      </w:r>
      <w:r w:rsidRPr="00EE1786">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EE1786"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EE1786"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EE1786">
        <w:rPr>
          <w:rFonts w:ascii="Times New Roman" w:hAnsi="Times New Roman"/>
          <w:b/>
          <w:bCs/>
          <w:sz w:val="24"/>
          <w:szCs w:val="24"/>
          <w:lang w:eastAsia="bg-BG"/>
        </w:rPr>
        <w:t>ХІ. ОСВОБОЖДАВАНЕ НА ГАРАНЦИИТЕ ЗА УЧАСТИЕ</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sz w:val="24"/>
          <w:szCs w:val="24"/>
          <w:lang w:eastAsia="bg-BG"/>
        </w:rPr>
        <w:t>Продавачът освобождава гаранциите за участие на:</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1.</w:t>
      </w:r>
      <w:r w:rsidRPr="00EE1786">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EE1786" w:rsidRDefault="00594EE9" w:rsidP="00C7546A">
      <w:pPr>
        <w:spacing w:after="0" w:line="240" w:lineRule="auto"/>
        <w:ind w:firstLine="851"/>
        <w:jc w:val="both"/>
        <w:rPr>
          <w:rFonts w:ascii="Times New Roman" w:hAnsi="Times New Roman"/>
          <w:sz w:val="24"/>
          <w:szCs w:val="24"/>
          <w:lang w:eastAsia="bg-BG"/>
        </w:rPr>
      </w:pPr>
      <w:r w:rsidRPr="00EE1786">
        <w:rPr>
          <w:rFonts w:ascii="Times New Roman" w:hAnsi="Times New Roman"/>
          <w:b/>
          <w:sz w:val="24"/>
          <w:szCs w:val="24"/>
          <w:lang w:eastAsia="bg-BG"/>
        </w:rPr>
        <w:t>2.</w:t>
      </w:r>
      <w:r w:rsidRPr="00EE1786">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EE1786" w:rsidRDefault="00594EE9" w:rsidP="00C7546A">
      <w:pPr>
        <w:suppressAutoHyphens/>
        <w:spacing w:after="0" w:line="240" w:lineRule="auto"/>
        <w:ind w:firstLine="851"/>
        <w:jc w:val="both"/>
        <w:rPr>
          <w:rFonts w:ascii="Times New Roman" w:hAnsi="Times New Roman"/>
          <w:sz w:val="24"/>
          <w:szCs w:val="24"/>
          <w:lang w:eastAsia="ar-SA"/>
        </w:rPr>
      </w:pPr>
      <w:r w:rsidRPr="00EE1786">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EE1786" w:rsidRDefault="00594EE9" w:rsidP="00C7546A">
      <w:pPr>
        <w:suppressAutoHyphens/>
        <w:spacing w:after="0" w:line="240" w:lineRule="auto"/>
        <w:ind w:firstLine="851"/>
        <w:jc w:val="both"/>
        <w:rPr>
          <w:rFonts w:ascii="Times New Roman" w:hAnsi="Times New Roman"/>
          <w:sz w:val="24"/>
          <w:szCs w:val="24"/>
          <w:lang w:val="en-US" w:eastAsia="ar-SA"/>
        </w:rPr>
      </w:pPr>
      <w:r w:rsidRPr="00EE1786">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EE1786"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EE1786" w:rsidRDefault="00594EE9" w:rsidP="00C7546A">
      <w:pPr>
        <w:suppressAutoHyphens/>
        <w:spacing w:after="0" w:line="240" w:lineRule="auto"/>
        <w:ind w:firstLine="851"/>
        <w:jc w:val="center"/>
        <w:rPr>
          <w:rFonts w:ascii="Times New Roman" w:hAnsi="Times New Roman"/>
          <w:b/>
          <w:sz w:val="24"/>
          <w:szCs w:val="24"/>
          <w:lang w:eastAsia="ar-SA"/>
        </w:rPr>
      </w:pPr>
      <w:r w:rsidRPr="00EE1786">
        <w:rPr>
          <w:rFonts w:ascii="Times New Roman" w:hAnsi="Times New Roman"/>
          <w:b/>
          <w:sz w:val="24"/>
          <w:szCs w:val="24"/>
          <w:lang w:val="en-US" w:eastAsia="ar-SA"/>
        </w:rPr>
        <w:t>XII</w:t>
      </w:r>
      <w:r w:rsidRPr="00EE1786">
        <w:rPr>
          <w:rFonts w:ascii="Times New Roman" w:hAnsi="Times New Roman"/>
          <w:b/>
          <w:sz w:val="24"/>
          <w:szCs w:val="24"/>
          <w:lang w:eastAsia="ar-SA"/>
        </w:rPr>
        <w:t>. ЗАДЪРЖАНЕ НА ГАРАНЦИИТЕ ЗА УЧАСТИЕ</w:t>
      </w:r>
    </w:p>
    <w:p w:rsidR="00594EE9" w:rsidRPr="00EE1786" w:rsidRDefault="00594EE9" w:rsidP="00C7546A">
      <w:pPr>
        <w:suppressAutoHyphens/>
        <w:spacing w:after="0" w:line="240" w:lineRule="auto"/>
        <w:ind w:firstLine="851"/>
        <w:jc w:val="both"/>
        <w:rPr>
          <w:rFonts w:ascii="Times New Roman" w:hAnsi="Times New Roman"/>
          <w:sz w:val="24"/>
          <w:szCs w:val="24"/>
          <w:lang w:eastAsia="ar-SA"/>
        </w:rPr>
      </w:pPr>
      <w:r w:rsidRPr="00EE1786">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EE1786" w:rsidRDefault="00594EE9" w:rsidP="00C7546A">
      <w:pPr>
        <w:suppressAutoHyphens/>
        <w:spacing w:after="0" w:line="240" w:lineRule="auto"/>
        <w:ind w:firstLine="851"/>
        <w:jc w:val="both"/>
        <w:rPr>
          <w:rFonts w:ascii="Times New Roman" w:hAnsi="Times New Roman"/>
          <w:sz w:val="24"/>
          <w:szCs w:val="24"/>
          <w:lang w:eastAsia="ar-SA"/>
        </w:rPr>
      </w:pPr>
      <w:r w:rsidRPr="00EE1786">
        <w:rPr>
          <w:rFonts w:ascii="Times New Roman" w:hAnsi="Times New Roman"/>
          <w:sz w:val="24"/>
          <w:szCs w:val="24"/>
          <w:lang w:eastAsia="ar-SA"/>
        </w:rPr>
        <w:t>1. Оттегля заявлението след изтичането на срока за подаването му;</w:t>
      </w:r>
    </w:p>
    <w:p w:rsidR="00594EE9" w:rsidRPr="00EE1786" w:rsidRDefault="00594EE9" w:rsidP="00C7546A">
      <w:pPr>
        <w:suppressAutoHyphens/>
        <w:spacing w:after="0" w:line="240" w:lineRule="auto"/>
        <w:ind w:firstLine="851"/>
        <w:jc w:val="both"/>
        <w:rPr>
          <w:rFonts w:ascii="Times New Roman" w:hAnsi="Times New Roman"/>
          <w:sz w:val="24"/>
          <w:szCs w:val="24"/>
          <w:lang w:eastAsia="ar-SA"/>
        </w:rPr>
      </w:pPr>
      <w:r w:rsidRPr="00EE1786">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EE1786" w:rsidRDefault="00594EE9" w:rsidP="00C7546A">
      <w:pPr>
        <w:suppressAutoHyphens/>
        <w:spacing w:after="0" w:line="240" w:lineRule="auto"/>
        <w:ind w:firstLine="851"/>
        <w:jc w:val="both"/>
        <w:rPr>
          <w:rFonts w:ascii="Times New Roman" w:hAnsi="Times New Roman"/>
          <w:sz w:val="24"/>
          <w:szCs w:val="24"/>
          <w:lang w:val="en-US" w:eastAsia="ar-SA"/>
        </w:rPr>
      </w:pPr>
      <w:r w:rsidRPr="00EE1786">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EE1786"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EE1786" w:rsidRDefault="00594EE9" w:rsidP="00C7546A">
      <w:pPr>
        <w:suppressAutoHyphens/>
        <w:spacing w:after="0" w:line="240" w:lineRule="auto"/>
        <w:ind w:firstLine="851"/>
        <w:jc w:val="center"/>
        <w:rPr>
          <w:rFonts w:ascii="Times New Roman" w:hAnsi="Times New Roman"/>
          <w:b/>
          <w:sz w:val="24"/>
          <w:szCs w:val="24"/>
          <w:lang w:eastAsia="ar-SA"/>
        </w:rPr>
      </w:pPr>
      <w:r w:rsidRPr="00EE1786">
        <w:rPr>
          <w:rFonts w:ascii="Times New Roman" w:hAnsi="Times New Roman"/>
          <w:b/>
          <w:sz w:val="24"/>
          <w:szCs w:val="24"/>
          <w:lang w:val="en-US" w:eastAsia="ar-SA"/>
        </w:rPr>
        <w:t>XIII</w:t>
      </w:r>
      <w:r w:rsidRPr="00EE1786">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EE1786">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EE1786">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1D3B3B">
      <w:headerReference w:type="even" r:id="rId8"/>
      <w:headerReference w:type="default" r:id="rId9"/>
      <w:headerReference w:type="first" r:id="rId10"/>
      <w:pgSz w:w="11906" w:h="16838"/>
      <w:pgMar w:top="284" w:right="1080" w:bottom="709"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6F" w:rsidRDefault="00701D6F" w:rsidP="00B31F5C">
      <w:pPr>
        <w:spacing w:after="0" w:line="240" w:lineRule="auto"/>
      </w:pPr>
      <w:r>
        <w:separator/>
      </w:r>
    </w:p>
  </w:endnote>
  <w:endnote w:type="continuationSeparator" w:id="0">
    <w:p w:rsidR="00701D6F" w:rsidRDefault="00701D6F"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6F" w:rsidRDefault="00701D6F" w:rsidP="00B31F5C">
      <w:pPr>
        <w:spacing w:after="0" w:line="240" w:lineRule="auto"/>
      </w:pPr>
      <w:r>
        <w:separator/>
      </w:r>
    </w:p>
  </w:footnote>
  <w:footnote w:type="continuationSeparator" w:id="0">
    <w:p w:rsidR="00701D6F" w:rsidRDefault="00701D6F"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26" w:rsidRDefault="00701D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26" w:rsidRPr="00F6298F" w:rsidRDefault="00701D6F">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26" w:rsidRDefault="00701D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49726D8E"/>
    <w:multiLevelType w:val="hybridMultilevel"/>
    <w:tmpl w:val="F37EAA66"/>
    <w:lvl w:ilvl="0" w:tplc="695431AC">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21067"/>
    <w:rsid w:val="00052893"/>
    <w:rsid w:val="00053204"/>
    <w:rsid w:val="0009342D"/>
    <w:rsid w:val="000B13F5"/>
    <w:rsid w:val="000B260A"/>
    <w:rsid w:val="000C5DFE"/>
    <w:rsid w:val="000D36FA"/>
    <w:rsid w:val="000D78B3"/>
    <w:rsid w:val="000F7FFA"/>
    <w:rsid w:val="00107D7F"/>
    <w:rsid w:val="00125C57"/>
    <w:rsid w:val="00133726"/>
    <w:rsid w:val="00141059"/>
    <w:rsid w:val="00146158"/>
    <w:rsid w:val="00153626"/>
    <w:rsid w:val="00160908"/>
    <w:rsid w:val="001635EE"/>
    <w:rsid w:val="00166CDA"/>
    <w:rsid w:val="0017098B"/>
    <w:rsid w:val="00173F3A"/>
    <w:rsid w:val="00176C44"/>
    <w:rsid w:val="00197356"/>
    <w:rsid w:val="001A05F4"/>
    <w:rsid w:val="001A72E3"/>
    <w:rsid w:val="001B0AB6"/>
    <w:rsid w:val="001B7617"/>
    <w:rsid w:val="001D3B3B"/>
    <w:rsid w:val="001F2F5C"/>
    <w:rsid w:val="001F66E5"/>
    <w:rsid w:val="0021124E"/>
    <w:rsid w:val="002151AA"/>
    <w:rsid w:val="00244D77"/>
    <w:rsid w:val="00246B54"/>
    <w:rsid w:val="00262D09"/>
    <w:rsid w:val="002701EE"/>
    <w:rsid w:val="0027324E"/>
    <w:rsid w:val="00297D6C"/>
    <w:rsid w:val="002E7ADE"/>
    <w:rsid w:val="00313DC0"/>
    <w:rsid w:val="00343957"/>
    <w:rsid w:val="00360880"/>
    <w:rsid w:val="0037147F"/>
    <w:rsid w:val="003731B8"/>
    <w:rsid w:val="003B6EA4"/>
    <w:rsid w:val="003C075B"/>
    <w:rsid w:val="003F5FB0"/>
    <w:rsid w:val="00432B3B"/>
    <w:rsid w:val="00434AE7"/>
    <w:rsid w:val="00451EB8"/>
    <w:rsid w:val="00453B94"/>
    <w:rsid w:val="004741E3"/>
    <w:rsid w:val="0048398E"/>
    <w:rsid w:val="004A6A04"/>
    <w:rsid w:val="004A7A50"/>
    <w:rsid w:val="004F7C7D"/>
    <w:rsid w:val="005025BC"/>
    <w:rsid w:val="00515BC6"/>
    <w:rsid w:val="0052793E"/>
    <w:rsid w:val="00544F23"/>
    <w:rsid w:val="00545599"/>
    <w:rsid w:val="005562A7"/>
    <w:rsid w:val="00561B3C"/>
    <w:rsid w:val="00585DBC"/>
    <w:rsid w:val="00594EE9"/>
    <w:rsid w:val="00595B54"/>
    <w:rsid w:val="005A211C"/>
    <w:rsid w:val="005D0216"/>
    <w:rsid w:val="005D3420"/>
    <w:rsid w:val="005D5512"/>
    <w:rsid w:val="005D602D"/>
    <w:rsid w:val="005E2085"/>
    <w:rsid w:val="005E262D"/>
    <w:rsid w:val="005E4D58"/>
    <w:rsid w:val="00617930"/>
    <w:rsid w:val="00634F3D"/>
    <w:rsid w:val="006359FD"/>
    <w:rsid w:val="00642D62"/>
    <w:rsid w:val="00662814"/>
    <w:rsid w:val="006636A4"/>
    <w:rsid w:val="00692C46"/>
    <w:rsid w:val="006A5875"/>
    <w:rsid w:val="00701D6F"/>
    <w:rsid w:val="00723866"/>
    <w:rsid w:val="007256BB"/>
    <w:rsid w:val="007319B7"/>
    <w:rsid w:val="00740531"/>
    <w:rsid w:val="00742F2E"/>
    <w:rsid w:val="00750AD1"/>
    <w:rsid w:val="0075123B"/>
    <w:rsid w:val="00760817"/>
    <w:rsid w:val="00763FD7"/>
    <w:rsid w:val="0076523A"/>
    <w:rsid w:val="00774F25"/>
    <w:rsid w:val="00780312"/>
    <w:rsid w:val="00784F07"/>
    <w:rsid w:val="00786A6C"/>
    <w:rsid w:val="007B2AED"/>
    <w:rsid w:val="007B4729"/>
    <w:rsid w:val="007D0FCF"/>
    <w:rsid w:val="007D19B8"/>
    <w:rsid w:val="007D793F"/>
    <w:rsid w:val="007E6552"/>
    <w:rsid w:val="007F6CA5"/>
    <w:rsid w:val="008034C7"/>
    <w:rsid w:val="0080363D"/>
    <w:rsid w:val="00831795"/>
    <w:rsid w:val="00847971"/>
    <w:rsid w:val="00862641"/>
    <w:rsid w:val="008638C9"/>
    <w:rsid w:val="0088644D"/>
    <w:rsid w:val="008940F9"/>
    <w:rsid w:val="008B1FB3"/>
    <w:rsid w:val="008C2880"/>
    <w:rsid w:val="008D4A18"/>
    <w:rsid w:val="008F6E40"/>
    <w:rsid w:val="00901F74"/>
    <w:rsid w:val="00906B3C"/>
    <w:rsid w:val="0092481D"/>
    <w:rsid w:val="009253FF"/>
    <w:rsid w:val="009340D7"/>
    <w:rsid w:val="00937FFC"/>
    <w:rsid w:val="009441C8"/>
    <w:rsid w:val="00947A57"/>
    <w:rsid w:val="009A7382"/>
    <w:rsid w:val="009B7B46"/>
    <w:rsid w:val="009C026E"/>
    <w:rsid w:val="009C2587"/>
    <w:rsid w:val="009E1D20"/>
    <w:rsid w:val="009E42E6"/>
    <w:rsid w:val="00A046D4"/>
    <w:rsid w:val="00A05180"/>
    <w:rsid w:val="00A14EB8"/>
    <w:rsid w:val="00A1532D"/>
    <w:rsid w:val="00A42FA4"/>
    <w:rsid w:val="00A60BAE"/>
    <w:rsid w:val="00A76DE0"/>
    <w:rsid w:val="00A97534"/>
    <w:rsid w:val="00AE484A"/>
    <w:rsid w:val="00B1098C"/>
    <w:rsid w:val="00B31F5C"/>
    <w:rsid w:val="00B40136"/>
    <w:rsid w:val="00B463D7"/>
    <w:rsid w:val="00B51305"/>
    <w:rsid w:val="00B565F2"/>
    <w:rsid w:val="00B60C18"/>
    <w:rsid w:val="00B76473"/>
    <w:rsid w:val="00B92112"/>
    <w:rsid w:val="00B9242A"/>
    <w:rsid w:val="00B97A6D"/>
    <w:rsid w:val="00BE02BC"/>
    <w:rsid w:val="00BF1385"/>
    <w:rsid w:val="00C129BC"/>
    <w:rsid w:val="00C20620"/>
    <w:rsid w:val="00C3266A"/>
    <w:rsid w:val="00C415A2"/>
    <w:rsid w:val="00C5190C"/>
    <w:rsid w:val="00C64E10"/>
    <w:rsid w:val="00C7546A"/>
    <w:rsid w:val="00C85CEA"/>
    <w:rsid w:val="00C87A7F"/>
    <w:rsid w:val="00C933B7"/>
    <w:rsid w:val="00CC05A2"/>
    <w:rsid w:val="00CE7069"/>
    <w:rsid w:val="00D065CC"/>
    <w:rsid w:val="00D121DB"/>
    <w:rsid w:val="00D13A53"/>
    <w:rsid w:val="00D25F23"/>
    <w:rsid w:val="00D37C43"/>
    <w:rsid w:val="00D439B4"/>
    <w:rsid w:val="00D63B7B"/>
    <w:rsid w:val="00D66B59"/>
    <w:rsid w:val="00D83A67"/>
    <w:rsid w:val="00DA3411"/>
    <w:rsid w:val="00DE2F81"/>
    <w:rsid w:val="00DE3440"/>
    <w:rsid w:val="00DE54BE"/>
    <w:rsid w:val="00DF328E"/>
    <w:rsid w:val="00E1663F"/>
    <w:rsid w:val="00E26E2F"/>
    <w:rsid w:val="00E47EB0"/>
    <w:rsid w:val="00E51F0A"/>
    <w:rsid w:val="00E610DD"/>
    <w:rsid w:val="00E61299"/>
    <w:rsid w:val="00E701B6"/>
    <w:rsid w:val="00EE1786"/>
    <w:rsid w:val="00EE1A7F"/>
    <w:rsid w:val="00F10534"/>
    <w:rsid w:val="00F134F3"/>
    <w:rsid w:val="00F22C39"/>
    <w:rsid w:val="00F4458C"/>
    <w:rsid w:val="00F53B89"/>
    <w:rsid w:val="00F6298F"/>
    <w:rsid w:val="00F652D2"/>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 w:type="paragraph" w:styleId="ListParagraph">
    <w:name w:val="List Paragraph"/>
    <w:basedOn w:val="Normal"/>
    <w:uiPriority w:val="34"/>
    <w:qFormat/>
    <w:rsid w:val="00F13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 w:type="paragraph" w:styleId="ListParagraph">
    <w:name w:val="List Paragraph"/>
    <w:basedOn w:val="Normal"/>
    <w:uiPriority w:val="34"/>
    <w:qFormat/>
    <w:rsid w:val="00F1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109">
      <w:bodyDiv w:val="1"/>
      <w:marLeft w:val="0"/>
      <w:marRight w:val="0"/>
      <w:marTop w:val="0"/>
      <w:marBottom w:val="0"/>
      <w:divBdr>
        <w:top w:val="none" w:sz="0" w:space="0" w:color="auto"/>
        <w:left w:val="none" w:sz="0" w:space="0" w:color="auto"/>
        <w:bottom w:val="none" w:sz="0" w:space="0" w:color="auto"/>
        <w:right w:val="none" w:sz="0" w:space="0" w:color="auto"/>
      </w:divBdr>
    </w:div>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227038121">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470051140">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807631918">
      <w:bodyDiv w:val="1"/>
      <w:marLeft w:val="0"/>
      <w:marRight w:val="0"/>
      <w:marTop w:val="0"/>
      <w:marBottom w:val="0"/>
      <w:divBdr>
        <w:top w:val="none" w:sz="0" w:space="0" w:color="auto"/>
        <w:left w:val="none" w:sz="0" w:space="0" w:color="auto"/>
        <w:bottom w:val="none" w:sz="0" w:space="0" w:color="auto"/>
        <w:right w:val="none" w:sz="0" w:space="0" w:color="auto"/>
      </w:divBdr>
    </w:div>
    <w:div w:id="882062499">
      <w:bodyDiv w:val="1"/>
      <w:marLeft w:val="0"/>
      <w:marRight w:val="0"/>
      <w:marTop w:val="0"/>
      <w:marBottom w:val="0"/>
      <w:divBdr>
        <w:top w:val="none" w:sz="0" w:space="0" w:color="auto"/>
        <w:left w:val="none" w:sz="0" w:space="0" w:color="auto"/>
        <w:bottom w:val="none" w:sz="0" w:space="0" w:color="auto"/>
        <w:right w:val="none" w:sz="0" w:space="0" w:color="auto"/>
      </w:divBdr>
    </w:div>
    <w:div w:id="1033460368">
      <w:bodyDiv w:val="1"/>
      <w:marLeft w:val="0"/>
      <w:marRight w:val="0"/>
      <w:marTop w:val="0"/>
      <w:marBottom w:val="0"/>
      <w:divBdr>
        <w:top w:val="none" w:sz="0" w:space="0" w:color="auto"/>
        <w:left w:val="none" w:sz="0" w:space="0" w:color="auto"/>
        <w:bottom w:val="none" w:sz="0" w:space="0" w:color="auto"/>
        <w:right w:val="none" w:sz="0" w:space="0" w:color="auto"/>
      </w:divBdr>
    </w:div>
    <w:div w:id="1103762199">
      <w:bodyDiv w:val="1"/>
      <w:marLeft w:val="0"/>
      <w:marRight w:val="0"/>
      <w:marTop w:val="0"/>
      <w:marBottom w:val="0"/>
      <w:divBdr>
        <w:top w:val="none" w:sz="0" w:space="0" w:color="auto"/>
        <w:left w:val="none" w:sz="0" w:space="0" w:color="auto"/>
        <w:bottom w:val="none" w:sz="0" w:space="0" w:color="auto"/>
        <w:right w:val="none" w:sz="0" w:space="0" w:color="auto"/>
      </w:divBdr>
    </w:div>
    <w:div w:id="1468858473">
      <w:bodyDiv w:val="1"/>
      <w:marLeft w:val="0"/>
      <w:marRight w:val="0"/>
      <w:marTop w:val="0"/>
      <w:marBottom w:val="0"/>
      <w:divBdr>
        <w:top w:val="none" w:sz="0" w:space="0" w:color="auto"/>
        <w:left w:val="none" w:sz="0" w:space="0" w:color="auto"/>
        <w:bottom w:val="none" w:sz="0" w:space="0" w:color="auto"/>
        <w:right w:val="none" w:sz="0" w:space="0" w:color="auto"/>
      </w:divBdr>
    </w:div>
    <w:div w:id="1684042233">
      <w:bodyDiv w:val="1"/>
      <w:marLeft w:val="0"/>
      <w:marRight w:val="0"/>
      <w:marTop w:val="0"/>
      <w:marBottom w:val="0"/>
      <w:divBdr>
        <w:top w:val="none" w:sz="0" w:space="0" w:color="auto"/>
        <w:left w:val="none" w:sz="0" w:space="0" w:color="auto"/>
        <w:bottom w:val="none" w:sz="0" w:space="0" w:color="auto"/>
        <w:right w:val="none" w:sz="0" w:space="0" w:color="auto"/>
      </w:divBdr>
    </w:div>
    <w:div w:id="1798797957">
      <w:bodyDiv w:val="1"/>
      <w:marLeft w:val="0"/>
      <w:marRight w:val="0"/>
      <w:marTop w:val="0"/>
      <w:marBottom w:val="0"/>
      <w:divBdr>
        <w:top w:val="none" w:sz="0" w:space="0" w:color="auto"/>
        <w:left w:val="none" w:sz="0" w:space="0" w:color="auto"/>
        <w:bottom w:val="none" w:sz="0" w:space="0" w:color="auto"/>
        <w:right w:val="none" w:sz="0" w:space="0" w:color="auto"/>
      </w:divBdr>
    </w:div>
    <w:div w:id="20819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20</cp:revision>
  <cp:lastPrinted>2018-09-20T08:22:00Z</cp:lastPrinted>
  <dcterms:created xsi:type="dcterms:W3CDTF">2019-02-08T07:46:00Z</dcterms:created>
  <dcterms:modified xsi:type="dcterms:W3CDTF">2019-02-14T09:36:00Z</dcterms:modified>
</cp:coreProperties>
</file>