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83" w:rsidRDefault="001431EE">
      <w:pPr>
        <w:pStyle w:val="Header"/>
        <w:rPr>
          <w:b/>
          <w:color w:val="0A4A0D"/>
          <w:sz w:val="10"/>
          <w:szCs w:val="16"/>
          <w:lang w:eastAsia="bg-BG"/>
        </w:rPr>
      </w:pPr>
      <w:r>
        <w:rPr>
          <w:b/>
          <w:noProof/>
          <w:color w:val="0A4A0D"/>
          <w:sz w:val="10"/>
          <w:szCs w:val="16"/>
          <w:lang w:eastAsia="bg-BG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-67945</wp:posOffset>
            </wp:positionV>
            <wp:extent cx="1050925" cy="76835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E83" w:rsidRDefault="001431EE">
      <w:pPr>
        <w:pStyle w:val="Header"/>
        <w:tabs>
          <w:tab w:val="center" w:pos="4703"/>
          <w:tab w:val="right" w:pos="9406"/>
          <w:tab w:val="right" w:pos="9498"/>
        </w:tabs>
        <w:ind w:left="1701"/>
        <w:jc w:val="center"/>
      </w:pPr>
      <w:r>
        <w:rPr>
          <w:rFonts w:ascii="Century Gothic" w:hAnsi="Century Gothic" w:cs="Century Gothic"/>
          <w:b/>
          <w:color w:val="4F6228"/>
          <w:sz w:val="24"/>
          <w:szCs w:val="24"/>
        </w:rPr>
        <w:t>МИНИСТЕРСТВО НА ЗЕМЕДЕЛИЕТО</w:t>
      </w:r>
      <w:r>
        <w:rPr>
          <w:rFonts w:ascii="Century Gothic" w:hAnsi="Century Gothic" w:cs="Century Gothic"/>
          <w:b/>
          <w:color w:val="4F6228"/>
          <w:sz w:val="24"/>
          <w:szCs w:val="24"/>
          <w:lang w:val="en-US"/>
        </w:rPr>
        <w:t xml:space="preserve">, </w:t>
      </w:r>
      <w:r>
        <w:rPr>
          <w:rFonts w:ascii="Century Gothic" w:hAnsi="Century Gothic" w:cs="Century Gothic"/>
          <w:b/>
          <w:color w:val="4F6228"/>
          <w:sz w:val="24"/>
          <w:szCs w:val="24"/>
        </w:rPr>
        <w:t>ХРАНИТЕИ ГОРИТЕ</w:t>
      </w:r>
    </w:p>
    <w:p w:rsidR="00B16E83" w:rsidRDefault="001431EE">
      <w:pPr>
        <w:pStyle w:val="Header"/>
        <w:ind w:left="1701"/>
        <w:jc w:val="center"/>
        <w:rPr>
          <w:rFonts w:ascii="Century Gothic" w:hAnsi="Century Gothic" w:cs="Century Gothic"/>
          <w:b/>
          <w:color w:val="984806"/>
          <w:sz w:val="30"/>
          <w:szCs w:val="30"/>
        </w:rPr>
      </w:pPr>
      <w:r>
        <w:rPr>
          <w:rFonts w:ascii="Century Gothic" w:hAnsi="Century Gothic" w:cs="Century Gothic"/>
          <w:b/>
          <w:color w:val="984806"/>
          <w:sz w:val="30"/>
          <w:szCs w:val="30"/>
        </w:rPr>
        <w:t>СЕВЕРОИЗТОЧНО ДЪРЖАВНО ПРЕДПРИЯТИЕ</w:t>
      </w:r>
    </w:p>
    <w:p w:rsidR="00B16E83" w:rsidRDefault="001431EE">
      <w:pPr>
        <w:pStyle w:val="Header"/>
        <w:ind w:left="1701"/>
        <w:jc w:val="center"/>
        <w:rPr>
          <w:rFonts w:ascii="Century Gothic" w:hAnsi="Century Gothic" w:cs="Century Gothic"/>
          <w:b/>
          <w:color w:val="4F6228"/>
          <w:sz w:val="26"/>
          <w:szCs w:val="26"/>
        </w:rPr>
      </w:pPr>
      <w:r>
        <w:rPr>
          <w:rFonts w:ascii="Century Gothic" w:hAnsi="Century Gothic" w:cs="Century Gothic"/>
          <w:b/>
          <w:color w:val="4F6228"/>
          <w:sz w:val="26"/>
          <w:szCs w:val="26"/>
        </w:rPr>
        <w:t>ТП „ДЪРЖАВНО ЛОВНО СТОПАНСТВО ПАЛАМАРА”</w:t>
      </w:r>
    </w:p>
    <w:p w:rsidR="00B16E83" w:rsidRDefault="00B16E83">
      <w:pPr>
        <w:pStyle w:val="Header"/>
        <w:ind w:left="1701"/>
        <w:jc w:val="center"/>
        <w:rPr>
          <w:rFonts w:ascii="Century Gothic" w:hAnsi="Century Gothic" w:cs="Century Gothic"/>
          <w:b/>
          <w:color w:val="4F6228"/>
          <w:sz w:val="26"/>
          <w:szCs w:val="26"/>
        </w:rPr>
      </w:pPr>
    </w:p>
    <w:p w:rsidR="00B16E83" w:rsidRDefault="001431EE">
      <w:pPr>
        <w:pStyle w:val="Header"/>
        <w:jc w:val="center"/>
        <w:rPr>
          <w:rFonts w:ascii="Century Gothic" w:hAnsi="Century Gothic" w:cs="Century Gothic"/>
          <w:b/>
          <w:color w:val="4F6228"/>
          <w:sz w:val="26"/>
          <w:szCs w:val="26"/>
        </w:rPr>
      </w:pPr>
      <w:r>
        <w:rPr>
          <w:rFonts w:ascii="Century Gothic" w:hAnsi="Century Gothic" w:cs="Century Gothic"/>
          <w:b/>
          <w:noProof/>
          <w:color w:val="4F6228"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90170</wp:posOffset>
                </wp:positionV>
                <wp:extent cx="7542530" cy="10795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2000" cy="75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8FAF2" id="shape_0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7.1pt" to="542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" strokecolor="#70ad47" strokeweight=".53mm">
                <v:stroke joinstyle="miter"/>
              </v:line>
            </w:pict>
          </mc:Fallback>
        </mc:AlternateContent>
      </w:r>
    </w:p>
    <w:p w:rsidR="00B16E83" w:rsidRDefault="001431EE">
      <w:pPr>
        <w:tabs>
          <w:tab w:val="left" w:pos="0"/>
        </w:tabs>
        <w:spacing w:after="0" w:line="240" w:lineRule="auto"/>
        <w:ind w:firstLine="567"/>
        <w:jc w:val="center"/>
      </w:pP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Адрес</w:t>
      </w:r>
      <w:proofErr w:type="spell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:  </w:t>
      </w: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с.Венец</w:t>
      </w:r>
      <w:proofErr w:type="gram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,ПК</w:t>
      </w:r>
      <w:proofErr w:type="spellEnd"/>
      <w:proofErr w:type="gram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 9751, </w:t>
      </w: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ул</w:t>
      </w:r>
      <w:proofErr w:type="spell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.”</w:t>
      </w: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Кирил</w:t>
      </w:r>
      <w:proofErr w:type="spell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 и </w:t>
      </w: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Методий</w:t>
      </w:r>
      <w:proofErr w:type="spell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” №17</w:t>
      </w:r>
      <w:proofErr w:type="gram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,тел.05343</w:t>
      </w:r>
      <w:proofErr w:type="gram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/2049, email: </w:t>
      </w:r>
      <w:hyperlink r:id="rId9">
        <w:r>
          <w:rPr>
            <w:rStyle w:val="a2"/>
            <w:rFonts w:ascii="Nimbus Roman No9 L;Times New Ro" w:hAnsi="Nimbus Roman No9 L;Times New Ro" w:cs="Nimbus Roman No9 L;Times New Ro"/>
            <w:b/>
            <w:sz w:val="16"/>
            <w:szCs w:val="16"/>
            <w:lang w:val="en-US" w:eastAsia="bg-BG"/>
          </w:rPr>
          <w:t>dls.palamara@dpshumen.bg</w:t>
        </w:r>
      </w:hyperlink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; </w:t>
      </w:r>
      <w:hyperlink r:id="rId10">
        <w:r>
          <w:rPr>
            <w:rStyle w:val="a2"/>
            <w:rFonts w:ascii="Nimbus Roman No9 L;Times New Ro" w:hAnsi="Nimbus Roman No9 L;Times New Ro" w:cs="Nimbus Roman No9 L;Times New Ro"/>
            <w:b/>
            <w:sz w:val="16"/>
            <w:szCs w:val="16"/>
            <w:lang w:val="en-US" w:eastAsia="bg-BG"/>
          </w:rPr>
          <w:t>ddspalamara@abv.bg</w:t>
        </w:r>
      </w:hyperlink>
    </w:p>
    <w:p w:rsidR="00B16E83" w:rsidRDefault="00B16E8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B16E83" w:rsidRDefault="00B16E8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B16E83" w:rsidRDefault="001431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У С Л О В И Я</w:t>
      </w:r>
    </w:p>
    <w:p w:rsidR="00B16E83" w:rsidRDefault="00B16E8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B16E83" w:rsidRDefault="001431EE">
      <w:pPr>
        <w:spacing w:after="0" w:line="240" w:lineRule="auto"/>
        <w:ind w:firstLine="851"/>
        <w:jc w:val="center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ЗА ПРОВЕЖДАНЕ НА ЕЛЕКТРОНЕН ТЪРГ ЗА ПРОДАЖБА НА ПРОГНОЗНО КОЛИЧЕСТВО ДОБИТА ДЪРВЕСИНА НА ВРЕМЕНЕН СКЛАД НА ТЕРИТОРИЯТА НА „ДЪРЖАВНО ЛОВНО СТОПАНСТВО </w:t>
      </w:r>
      <w:r>
        <w:rPr>
          <w:rFonts w:ascii="Times New Roman" w:hAnsi="Times New Roman"/>
          <w:b/>
          <w:sz w:val="24"/>
          <w:szCs w:val="24"/>
          <w:lang w:eastAsia="bg-BG"/>
        </w:rPr>
        <w:t>ПАЛАМАРА“ – ТЕРИТОРИАЛНО ПОДЕЛЕНИЕ НА „СЕВЕРОИЗТОЧНО ДЪРЖАВНО ПРЕДПИРЯТИЕ ДП – ГР. ШУМЕН.</w:t>
      </w:r>
    </w:p>
    <w:p w:rsidR="00B16E83" w:rsidRDefault="00B16E8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16E83" w:rsidRDefault="001431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І. ПРЕДМЕТ НА ПРОЦЕДУРАТА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>1. Продажба на прогнозно количество добита дървесина, намираща се на временен склад</w:t>
      </w:r>
      <w:r>
        <w:rPr>
          <w:rFonts w:ascii="Times New Roman" w:hAnsi="Times New Roman"/>
          <w:sz w:val="24"/>
          <w:szCs w:val="24"/>
          <w:lang w:eastAsia="pl-PL"/>
        </w:rPr>
        <w:t xml:space="preserve">, чрез провеждане на електронен търг по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сортименти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дърв</w:t>
      </w:r>
      <w:r>
        <w:rPr>
          <w:rFonts w:ascii="Times New Roman" w:hAnsi="Times New Roman"/>
          <w:sz w:val="24"/>
          <w:szCs w:val="24"/>
          <w:lang w:eastAsia="pl-PL"/>
        </w:rPr>
        <w:t>есни видове, количества, начални цени, гаранции за участие и стъпка за наддаване, с отдели и подотдели, така както са определени със заповедта за откриване на търга, а именно:</w:t>
      </w:r>
    </w:p>
    <w:p w:rsidR="00B16E83" w:rsidRDefault="00B16E83">
      <w:pPr>
        <w:spacing w:after="0" w:line="240" w:lineRule="auto"/>
        <w:ind w:firstLine="851"/>
        <w:jc w:val="both"/>
      </w:pPr>
    </w:p>
    <w:p w:rsidR="00B16E83" w:rsidRDefault="00B16E83">
      <w:pPr>
        <w:spacing w:after="0" w:line="240" w:lineRule="auto"/>
        <w:ind w:firstLine="851"/>
        <w:jc w:val="both"/>
      </w:pPr>
    </w:p>
    <w:p w:rsidR="00B16E83" w:rsidRDefault="00B16E83">
      <w:pPr>
        <w:spacing w:after="0" w:line="240" w:lineRule="auto"/>
        <w:ind w:firstLine="851"/>
        <w:jc w:val="both"/>
      </w:pPr>
    </w:p>
    <w:tbl>
      <w:tblPr>
        <w:tblW w:w="9720" w:type="dxa"/>
        <w:tblInd w:w="28" w:type="dxa"/>
        <w:tblBorders>
          <w:left w:val="single" w:sz="2" w:space="0" w:color="3C3C3C"/>
          <w:bottom w:val="single" w:sz="2" w:space="0" w:color="3C3C3C"/>
          <w:right w:val="single" w:sz="2" w:space="0" w:color="3C3C3C"/>
          <w:insideH w:val="single" w:sz="2" w:space="0" w:color="3C3C3C"/>
          <w:insideV w:val="single" w:sz="2" w:space="0" w:color="3C3C3C"/>
        </w:tblBorders>
        <w:tblCellMar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800"/>
        <w:gridCol w:w="898"/>
        <w:gridCol w:w="1939"/>
        <w:gridCol w:w="897"/>
        <w:gridCol w:w="929"/>
        <w:gridCol w:w="880"/>
        <w:gridCol w:w="943"/>
        <w:gridCol w:w="860"/>
        <w:gridCol w:w="850"/>
      </w:tblGrid>
      <w:tr w:rsidR="00B16E83">
        <w:tc>
          <w:tcPr>
            <w:tcW w:w="729" w:type="dxa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1431EE">
            <w:pPr>
              <w:spacing w:after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Обект</w:t>
            </w:r>
          </w:p>
        </w:tc>
        <w:tc>
          <w:tcPr>
            <w:tcW w:w="80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</w:tcBorders>
            <w:shd w:val="clear" w:color="auto" w:fill="auto"/>
            <w:tcMar>
              <w:top w:w="28" w:type="dxa"/>
              <w:left w:w="27" w:type="dxa"/>
              <w:right w:w="0" w:type="dxa"/>
            </w:tcMar>
          </w:tcPr>
          <w:p w:rsidR="00B16E83" w:rsidRDefault="001431EE">
            <w:pPr>
              <w:spacing w:after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Отдел и подотдел</w:t>
            </w:r>
          </w:p>
        </w:tc>
        <w:tc>
          <w:tcPr>
            <w:tcW w:w="90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1431EE">
            <w:pPr>
              <w:spacing w:after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Дървесен вид</w:t>
            </w:r>
          </w:p>
        </w:tc>
        <w:tc>
          <w:tcPr>
            <w:tcW w:w="1967" w:type="dxa"/>
            <w:tcBorders>
              <w:top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0" w:type="dxa"/>
            </w:tcMar>
          </w:tcPr>
          <w:p w:rsidR="00B16E83" w:rsidRDefault="001431EE">
            <w:pPr>
              <w:spacing w:after="16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Сортимент</w:t>
            </w:r>
            <w:proofErr w:type="spellEnd"/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spacing w:after="160"/>
              <w:jc w:val="center"/>
            </w:pPr>
            <w:r>
              <w:rPr>
                <w:rFonts w:ascii="Arial" w:hAnsi="Arial" w:cs="Arial"/>
                <w:sz w:val="16"/>
              </w:rPr>
              <w:t xml:space="preserve">Прогнозно количество д-на на </w:t>
            </w:r>
            <w:r>
              <w:rPr>
                <w:rFonts w:ascii="Arial" w:hAnsi="Arial" w:cs="Arial"/>
                <w:sz w:val="16"/>
              </w:rPr>
              <w:t>временен склад пл.м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spacing w:after="160"/>
              <w:jc w:val="center"/>
            </w:pPr>
            <w:r>
              <w:rPr>
                <w:rFonts w:ascii="Arial" w:hAnsi="Arial" w:cs="Arial"/>
                <w:sz w:val="16"/>
              </w:rPr>
              <w:t xml:space="preserve">Прогнозно количество д-на на временен склад </w:t>
            </w:r>
            <w:proofErr w:type="spellStart"/>
            <w:r>
              <w:rPr>
                <w:rFonts w:ascii="Arial" w:hAnsi="Arial" w:cs="Arial"/>
                <w:sz w:val="16"/>
              </w:rPr>
              <w:t>пр.м</w:t>
            </w:r>
            <w:proofErr w:type="spellEnd"/>
            <w:r>
              <w:rPr>
                <w:rFonts w:ascii="Arial" w:hAnsi="Arial" w:cs="Arial"/>
                <w:color w:val="000000"/>
                <w:position w:val="1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spacing w:after="160"/>
              <w:jc w:val="center"/>
            </w:pPr>
            <w:r>
              <w:rPr>
                <w:rFonts w:ascii="Arial" w:hAnsi="Arial" w:cs="Arial"/>
                <w:sz w:val="16"/>
              </w:rPr>
              <w:t xml:space="preserve">Начална </w:t>
            </w:r>
            <w:proofErr w:type="spellStart"/>
            <w:r>
              <w:rPr>
                <w:rFonts w:ascii="Arial" w:hAnsi="Arial" w:cs="Arial"/>
                <w:sz w:val="16"/>
              </w:rPr>
              <w:t>ед.цена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лв./</w:t>
            </w:r>
            <w:proofErr w:type="spellStart"/>
            <w:r>
              <w:rPr>
                <w:rFonts w:ascii="Arial" w:hAnsi="Arial" w:cs="Arial"/>
                <w:sz w:val="16"/>
              </w:rPr>
              <w:t>пр.м</w:t>
            </w:r>
            <w:proofErr w:type="spellEnd"/>
            <w:r>
              <w:rPr>
                <w:rFonts w:ascii="Arial" w:hAnsi="Arial" w:cs="Arial"/>
                <w:color w:val="000000"/>
                <w:position w:val="1"/>
                <w:sz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без ДДС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spacing w:after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Обща стойност </w:t>
            </w:r>
            <w:proofErr w:type="spellStart"/>
            <w:r>
              <w:rPr>
                <w:rFonts w:ascii="Arial" w:hAnsi="Arial" w:cs="Arial"/>
                <w:sz w:val="16"/>
              </w:rPr>
              <w:t>лв.без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ДДС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spacing w:after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Стъпка на наддаване</w:t>
            </w: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spacing w:after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Гаранция за участие в лв.</w:t>
            </w:r>
          </w:p>
        </w:tc>
      </w:tr>
      <w:tr w:rsidR="00B16E83">
        <w:tc>
          <w:tcPr>
            <w:tcW w:w="729" w:type="dxa"/>
            <w:vMerge w:val="restart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1-4-2017</w:t>
            </w:r>
          </w:p>
        </w:tc>
        <w:tc>
          <w:tcPr>
            <w:tcW w:w="802" w:type="dxa"/>
            <w:vMerge w:val="restart"/>
            <w:tcBorders>
              <w:left w:val="single" w:sz="2" w:space="0" w:color="3C3C3C"/>
              <w:bottom w:val="single" w:sz="2" w:space="0" w:color="3C3C3C"/>
            </w:tcBorders>
            <w:shd w:val="clear" w:color="auto" w:fill="auto"/>
            <w:tcMar>
              <w:top w:w="28" w:type="dxa"/>
              <w:left w:w="27" w:type="dxa"/>
              <w:right w:w="0" w:type="dxa"/>
            </w:tcMar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2037 и</w:t>
            </w:r>
          </w:p>
        </w:tc>
        <w:tc>
          <w:tcPr>
            <w:tcW w:w="901" w:type="dxa"/>
            <w:vMerge w:val="restart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</w:t>
            </w:r>
            <w:proofErr w:type="spellEnd"/>
          </w:p>
        </w:tc>
        <w:tc>
          <w:tcPr>
            <w:tcW w:w="1967" w:type="dxa"/>
            <w:tcBorders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0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Трупи за </w:t>
            </w:r>
            <w:proofErr w:type="spellStart"/>
            <w:r>
              <w:rPr>
                <w:sz w:val="14"/>
              </w:rPr>
              <w:t>бичане</w:t>
            </w:r>
            <w:proofErr w:type="spellEnd"/>
            <w:r>
              <w:rPr>
                <w:sz w:val="14"/>
              </w:rPr>
              <w:t xml:space="preserve"> от 18-29см</w:t>
            </w:r>
          </w:p>
        </w:tc>
        <w:tc>
          <w:tcPr>
            <w:tcW w:w="888" w:type="dxa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30" w:type="dxa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84" w:type="dxa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65,00</w:t>
            </w:r>
          </w:p>
        </w:tc>
        <w:tc>
          <w:tcPr>
            <w:tcW w:w="949" w:type="dxa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260,00</w:t>
            </w:r>
          </w:p>
        </w:tc>
        <w:tc>
          <w:tcPr>
            <w:tcW w:w="818" w:type="dxa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</w:tcBorders>
            <w:shd w:val="clear" w:color="auto" w:fill="auto"/>
            <w:tcMar>
              <w:top w:w="28" w:type="dxa"/>
              <w:left w:w="27" w:type="dxa"/>
              <w:right w:w="0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1967" w:type="dxa"/>
            <w:tcBorders>
              <w:top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0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>Средна техн. дървесина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1950,00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</w:tcBorders>
            <w:shd w:val="clear" w:color="auto" w:fill="auto"/>
            <w:tcMar>
              <w:top w:w="28" w:type="dxa"/>
              <w:left w:w="27" w:type="dxa"/>
              <w:right w:w="0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1967" w:type="dxa"/>
            <w:tcBorders>
              <w:top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0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>Минни подпори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65,00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650,00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</w:tcBorders>
            <w:shd w:val="clear" w:color="auto" w:fill="auto"/>
            <w:tcMar>
              <w:top w:w="28" w:type="dxa"/>
              <w:left w:w="27" w:type="dxa"/>
              <w:right w:w="0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1967" w:type="dxa"/>
            <w:tcBorders>
              <w:top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0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>Дребна техн. дървесина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210,00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</w:tcBorders>
            <w:shd w:val="clear" w:color="auto" w:fill="auto"/>
            <w:tcMar>
              <w:top w:w="28" w:type="dxa"/>
              <w:left w:w="27" w:type="dxa"/>
              <w:right w:w="0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1967" w:type="dxa"/>
            <w:tcBorders>
              <w:top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0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Колове 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</w:tcBorders>
            <w:shd w:val="clear" w:color="auto" w:fill="auto"/>
            <w:tcMar>
              <w:top w:w="28" w:type="dxa"/>
              <w:left w:w="27" w:type="dxa"/>
              <w:right w:w="0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1967" w:type="dxa"/>
            <w:tcBorders>
              <w:top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0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>Дърва за огрев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1800,00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</w:tcBorders>
            <w:shd w:val="clear" w:color="auto" w:fill="auto"/>
            <w:tcMar>
              <w:top w:w="28" w:type="dxa"/>
              <w:left w:w="27" w:type="dxa"/>
              <w:right w:w="0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ВСИЧКО</w:t>
            </w:r>
          </w:p>
        </w:tc>
        <w:tc>
          <w:tcPr>
            <w:tcW w:w="1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b/>
                <w:sz w:val="14"/>
              </w:rPr>
            </w:pP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92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148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b/>
                <w:sz w:val="14"/>
              </w:rPr>
            </w:pP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4990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b/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2036 к</w:t>
            </w:r>
          </w:p>
        </w:tc>
        <w:tc>
          <w:tcPr>
            <w:tcW w:w="901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</w:t>
            </w:r>
            <w:proofErr w:type="spellEnd"/>
          </w:p>
        </w:tc>
        <w:tc>
          <w:tcPr>
            <w:tcW w:w="1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>Средна техн. дървесина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690,00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1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>Минни подпори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65,00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650,00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1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>Дребна техн. дървесина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1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Колове 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1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rPr>
                <w:sz w:val="14"/>
              </w:rPr>
            </w:pPr>
            <w:r>
              <w:rPr>
                <w:sz w:val="14"/>
              </w:rPr>
              <w:t>Дърва за огрев</w:t>
            </w: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1800,00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0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ВСИЧКО</w:t>
            </w:r>
          </w:p>
        </w:tc>
        <w:tc>
          <w:tcPr>
            <w:tcW w:w="1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b/>
                <w:sz w:val="14"/>
              </w:rPr>
            </w:pP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top w:w="28" w:type="dxa"/>
              <w:left w:w="27" w:type="dxa"/>
            </w:tcMar>
          </w:tcPr>
          <w:p w:rsidR="00B16E83" w:rsidRDefault="001431EE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b/>
                <w:sz w:val="14"/>
              </w:rPr>
            </w:pP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top w:w="28" w:type="dxa"/>
              <w:left w:w="27" w:type="dxa"/>
            </w:tcMar>
            <w:vAlign w:val="center"/>
          </w:tcPr>
          <w:p w:rsidR="00B16E83" w:rsidRPr="004B1ADE" w:rsidRDefault="004B1ADE">
            <w:pPr>
              <w:pStyle w:val="-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3410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b/>
                <w:sz w:val="14"/>
              </w:rPr>
            </w:pP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color w:val="FFFFFF"/>
                <w:sz w:val="14"/>
              </w:rPr>
            </w:pPr>
          </w:p>
        </w:tc>
      </w:tr>
      <w:tr w:rsidR="00B16E83">
        <w:tc>
          <w:tcPr>
            <w:tcW w:w="729" w:type="dxa"/>
            <w:vMerge/>
            <w:tcBorders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7" w:type="dxa"/>
            </w:tcMar>
          </w:tcPr>
          <w:p w:rsidR="00B16E83" w:rsidRDefault="00B16E83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80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969696"/>
            <w:tcMar>
              <w:top w:w="28" w:type="dxa"/>
              <w:left w:w="27" w:type="dxa"/>
            </w:tcMar>
          </w:tcPr>
          <w:p w:rsidR="00B16E83" w:rsidRDefault="00B16E83">
            <w:pPr>
              <w:pStyle w:val="-"/>
              <w:rPr>
                <w:b/>
                <w:sz w:val="14"/>
              </w:rPr>
            </w:pPr>
          </w:p>
        </w:tc>
        <w:tc>
          <w:tcPr>
            <w:tcW w:w="90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</w:tcBorders>
            <w:shd w:val="clear" w:color="auto" w:fill="969696"/>
            <w:tcMar>
              <w:top w:w="28" w:type="dxa"/>
              <w:left w:w="27" w:type="dxa"/>
              <w:right w:w="0" w:type="dxa"/>
            </w:tcMar>
            <w:vAlign w:val="center"/>
          </w:tcPr>
          <w:p w:rsidR="00B16E83" w:rsidRDefault="001431EE">
            <w:pPr>
              <w:pStyle w:val="-"/>
              <w:rPr>
                <w:b/>
                <w:sz w:val="14"/>
              </w:rPr>
            </w:pPr>
            <w:r>
              <w:rPr>
                <w:b/>
                <w:sz w:val="14"/>
              </w:rPr>
              <w:t>ОБЩО ЗА ОБЕКТА</w:t>
            </w:r>
          </w:p>
        </w:tc>
        <w:tc>
          <w:tcPr>
            <w:tcW w:w="1967" w:type="dxa"/>
            <w:tcBorders>
              <w:top w:val="single" w:sz="2" w:space="0" w:color="3C3C3C"/>
              <w:bottom w:val="single" w:sz="2" w:space="0" w:color="3C3C3C"/>
            </w:tcBorders>
            <w:shd w:val="clear" w:color="auto" w:fill="969696"/>
            <w:tcMar>
              <w:top w:w="28" w:type="dxa"/>
              <w:left w:w="0" w:type="dxa"/>
              <w:right w:w="0" w:type="dxa"/>
            </w:tcMar>
            <w:vAlign w:val="center"/>
          </w:tcPr>
          <w:p w:rsidR="00B16E83" w:rsidRDefault="00B16E83">
            <w:pPr>
              <w:pStyle w:val="-"/>
              <w:rPr>
                <w:b/>
                <w:sz w:val="14"/>
              </w:rPr>
            </w:pPr>
          </w:p>
        </w:tc>
        <w:tc>
          <w:tcPr>
            <w:tcW w:w="88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969696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154</w:t>
            </w:r>
          </w:p>
        </w:tc>
        <w:tc>
          <w:tcPr>
            <w:tcW w:w="93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969696"/>
            <w:tcMar>
              <w:top w:w="28" w:type="dxa"/>
              <w:left w:w="27" w:type="dxa"/>
            </w:tcMar>
            <w:vAlign w:val="center"/>
          </w:tcPr>
          <w:p w:rsidR="00B16E83" w:rsidRDefault="001431EE">
            <w:pPr>
              <w:pStyle w:val="-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248</w:t>
            </w:r>
          </w:p>
        </w:tc>
        <w:tc>
          <w:tcPr>
            <w:tcW w:w="884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969696"/>
            <w:tcMar>
              <w:top w:w="28" w:type="dxa"/>
              <w:left w:w="27" w:type="dxa"/>
            </w:tcMar>
            <w:vAlign w:val="center"/>
          </w:tcPr>
          <w:p w:rsidR="00B16E83" w:rsidRDefault="00B16E83">
            <w:pPr>
              <w:pStyle w:val="-"/>
              <w:rPr>
                <w:b/>
                <w:sz w:val="14"/>
                <w:u w:val="single"/>
              </w:rPr>
            </w:pPr>
          </w:p>
        </w:tc>
        <w:tc>
          <w:tcPr>
            <w:tcW w:w="949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969696"/>
            <w:tcMar>
              <w:top w:w="28" w:type="dxa"/>
              <w:left w:w="27" w:type="dxa"/>
            </w:tcMar>
            <w:vAlign w:val="center"/>
          </w:tcPr>
          <w:p w:rsidR="00B16E83" w:rsidRPr="00952145" w:rsidRDefault="00952145">
            <w:pPr>
              <w:pStyle w:val="-"/>
              <w:jc w:val="center"/>
              <w:rPr>
                <w:b/>
                <w:sz w:val="14"/>
                <w:u w:val="single"/>
                <w:lang w:val="en-US"/>
              </w:rPr>
            </w:pPr>
            <w:r>
              <w:rPr>
                <w:b/>
                <w:sz w:val="14"/>
                <w:u w:val="single"/>
                <w:lang w:val="en-US"/>
              </w:rPr>
              <w:t>8400</w:t>
            </w:r>
          </w:p>
        </w:tc>
        <w:tc>
          <w:tcPr>
            <w:tcW w:w="81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969696"/>
            <w:tcMar>
              <w:top w:w="28" w:type="dxa"/>
              <w:left w:w="27" w:type="dxa"/>
            </w:tcMar>
            <w:vAlign w:val="center"/>
          </w:tcPr>
          <w:p w:rsidR="00B16E83" w:rsidRPr="00952145" w:rsidRDefault="00952145">
            <w:pPr>
              <w:pStyle w:val="-"/>
              <w:jc w:val="center"/>
              <w:rPr>
                <w:b/>
                <w:sz w:val="14"/>
                <w:u w:val="single"/>
                <w:lang w:val="en-US"/>
              </w:rPr>
            </w:pPr>
            <w:r>
              <w:rPr>
                <w:b/>
                <w:sz w:val="14"/>
                <w:u w:val="single"/>
                <w:lang w:val="en-US"/>
              </w:rPr>
              <w:t>84</w:t>
            </w:r>
          </w:p>
        </w:tc>
        <w:tc>
          <w:tcPr>
            <w:tcW w:w="852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969696"/>
            <w:tcMar>
              <w:top w:w="28" w:type="dxa"/>
              <w:left w:w="27" w:type="dxa"/>
            </w:tcMar>
            <w:vAlign w:val="center"/>
          </w:tcPr>
          <w:p w:rsidR="00B16E83" w:rsidRPr="00952145" w:rsidRDefault="00952145">
            <w:pPr>
              <w:pStyle w:val="-"/>
              <w:jc w:val="center"/>
              <w:rPr>
                <w:b/>
                <w:sz w:val="14"/>
                <w:u w:val="single"/>
                <w:lang w:val="en-US"/>
              </w:rPr>
            </w:pPr>
            <w:r>
              <w:rPr>
                <w:b/>
                <w:sz w:val="14"/>
                <w:u w:val="single"/>
                <w:lang w:val="en-US"/>
              </w:rPr>
              <w:t>420</w:t>
            </w:r>
          </w:p>
        </w:tc>
        <w:bookmarkStart w:id="0" w:name="_GoBack"/>
        <w:bookmarkEnd w:id="0"/>
      </w:tr>
    </w:tbl>
    <w:p w:rsidR="00B16E83" w:rsidRDefault="00B16E8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II. ВРЕМЕ И МЯСТО НА ПРОВЕЖДАНЕ НА ТЪРГА:</w:t>
      </w:r>
    </w:p>
    <w:p w:rsidR="00B16E83" w:rsidRDefault="00B16E8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1. Електронният Търг ще се проведе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eastAsia="bg-BG"/>
        </w:rPr>
        <w:t>на 22.11.2017 г. с начален час 10:00 часа и край на наддаването в 10: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en-US" w:eastAsia="bg-BG"/>
        </w:rPr>
        <w:t>10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eastAsia="bg-BG"/>
        </w:rPr>
        <w:t xml:space="preserve"> часа</w:t>
      </w:r>
      <w:r>
        <w:rPr>
          <w:rFonts w:ascii="Times New Roman" w:hAnsi="Times New Roman"/>
          <w:sz w:val="24"/>
          <w:szCs w:val="24"/>
          <w:lang w:eastAsia="bg-BG"/>
        </w:rPr>
        <w:t xml:space="preserve"> в интернет платформата на СИДП ДП – гр. Шумен, с електронен адрес</w:t>
      </w:r>
      <w:r>
        <w:rPr>
          <w:rFonts w:ascii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bg-BG"/>
        </w:rPr>
        <w:t>https://sale.uslugi.io/sidp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ВРЕМЕВИ ИНТЕРВАЛ ЗА ОБЯВЯВАНЕ НА НАДДАВАТЕЛНИ ПРЕДЛОЖЕНИЯ Е 10 /ДЕСЕТ /МИНУТИ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КОЙТО МОЖЕ ДА СЕ УДЪЛЖИ С ДО 5 МИНУТИ.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СЛУЧАЙ, ЧЕ ПРЕЗ ПОСЛЕДНАТА МИНУТА ОТ ПЪРВОНАЧАЛНИЯ 10 /ДЕСЕТ/ МИНУТЕН ВРЕМЕВИ ИНТЕРВАЛ ИМА НАДДАВАНЕ, ВРЕМ</w:t>
      </w:r>
      <w:r>
        <w:rPr>
          <w:rFonts w:ascii="Times New Roman" w:hAnsi="Times New Roman"/>
          <w:sz w:val="24"/>
          <w:szCs w:val="24"/>
          <w:lang w:eastAsia="bg-BG"/>
        </w:rPr>
        <w:t>ЕТО ЗА НАДДАВАНЕ СЕ УВЕЛИЧАВА АВТОМАТИЧНО С ЕДНА МИНУТА.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СЛУЧАЙ, ЧЕ В ДОБАВЕНАТА ЕДНА МИНУТА ИМА НОВО НАДДАВАНЕ, ВРЕМЕТО СЕ УВЕЛИЧАВА АВТОМАТИЧНО С ОЩЕ ЕДНА МИНУТА. ТОВА МОЖЕ ДА СЕ ПОВТОРИ ОБЩО ДО 5 /ПЕТ/ ПЪТИ.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ЗАБЕЛЕЖКА: </w:t>
      </w:r>
      <w:r>
        <w:rPr>
          <w:rFonts w:ascii="Times New Roman" w:hAnsi="Times New Roman"/>
          <w:sz w:val="24"/>
          <w:szCs w:val="24"/>
          <w:lang w:eastAsia="bg-BG"/>
        </w:rPr>
        <w:t xml:space="preserve">Отразяването на съответното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</w:t>
      </w:r>
      <w:r>
        <w:rPr>
          <w:rFonts w:ascii="Times New Roman" w:hAnsi="Times New Roman"/>
          <w:sz w:val="24"/>
          <w:szCs w:val="24"/>
          <w:lang w:eastAsia="bg-BG"/>
        </w:rPr>
        <w:t>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на даден участник в системата на продавача, зависи от скоростта на ползваната от него Интернет връзка.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последно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се приема това което е последно достигнало и регистрирано в системата на продавача.</w:t>
      </w:r>
    </w:p>
    <w:p w:rsidR="00B16E83" w:rsidRDefault="00B16E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III. ВРЕМЕ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И НАЧИН ЗА ОГЛЕД НА ДЪРВЕСИНАТА: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 xml:space="preserve">Кандидатите за участие могат да извършват оглед на обекта от 09:00 часа до 16:00 часа на всеки работен ден от обявяването на търга включително до втория работен ден преди провеждане му. 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Разходите за огледа са за сметка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кандидата.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Огледът на обекта не е задължителен и не е условие за участие в електронния търг.</w:t>
      </w:r>
    </w:p>
    <w:p w:rsidR="00B16E83" w:rsidRDefault="00B16E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16E83" w:rsidRDefault="001431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ІV. ГАРАНЦИ И СРОКОВЕ ЗА ПОДАВАНЕ НА ДОКУМЕНТИ</w:t>
      </w:r>
    </w:p>
    <w:p w:rsidR="00B16E83" w:rsidRDefault="001431EE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Гаранцията за участие за електронния търг </w:t>
      </w:r>
      <w:r>
        <w:rPr>
          <w:rFonts w:ascii="Times New Roman" w:hAnsi="Times New Roman"/>
          <w:b/>
          <w:sz w:val="24"/>
          <w:szCs w:val="24"/>
          <w:lang w:eastAsia="pl-PL"/>
        </w:rPr>
        <w:t>е посочена в таблицата по-горе.</w:t>
      </w:r>
    </w:p>
    <w:p w:rsidR="00B16E83" w:rsidRDefault="00B16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Размерът на гаранцията за участие пр</w:t>
      </w:r>
      <w:r>
        <w:rPr>
          <w:rFonts w:ascii="Times New Roman" w:hAnsi="Times New Roman"/>
          <w:sz w:val="24"/>
          <w:szCs w:val="24"/>
          <w:lang w:eastAsia="pl-PL"/>
        </w:rPr>
        <w:t>едставлява абсолютна сума в размер на 5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% (</w:t>
      </w:r>
      <w:r>
        <w:rPr>
          <w:rFonts w:ascii="Times New Roman" w:hAnsi="Times New Roman"/>
          <w:sz w:val="24"/>
          <w:szCs w:val="24"/>
          <w:lang w:eastAsia="pl-PL"/>
        </w:rPr>
        <w:t xml:space="preserve">пет процента) от стойността на обекта – предмет на търга. 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ГАРАНЦИЯТА ЗА УЧАСТИЕ се представя единствено под формата на парична сума, платима </w:t>
      </w:r>
      <w:r>
        <w:rPr>
          <w:rFonts w:ascii="Times New Roman" w:hAnsi="Times New Roman"/>
          <w:b/>
          <w:sz w:val="24"/>
          <w:szCs w:val="24"/>
          <w:lang w:eastAsia="bg-BG"/>
        </w:rPr>
        <w:t>по банков път по сметка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”, а именно: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BAN: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  <w:t>BG98 DEMI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  <w:t xml:space="preserve"> 9240 1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000 1525 05, BIC: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  <w:t>DEMI BGSF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Търговска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„Д” АД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, клон: Шумен, офис: с. Венец.</w:t>
      </w:r>
    </w:p>
    <w:p w:rsidR="00B16E83" w:rsidRDefault="001431EE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Гаранцията за участие</w:t>
      </w:r>
      <w:r>
        <w:rPr>
          <w:rFonts w:ascii="Times New Roman" w:hAnsi="Times New Roman"/>
          <w:sz w:val="24"/>
          <w:szCs w:val="24"/>
          <w:lang w:eastAsia="bg-BG"/>
        </w:rPr>
        <w:t xml:space="preserve"> следва да е постъпила реално по банковата сметка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 в рамките на крайният срок за регистрация за участие в търга, а </w:t>
      </w:r>
      <w:r>
        <w:rPr>
          <w:rFonts w:ascii="Times New Roman" w:hAnsi="Times New Roman"/>
          <w:sz w:val="24"/>
          <w:szCs w:val="24"/>
          <w:lang w:eastAsia="bg-BG"/>
        </w:rPr>
        <w:t xml:space="preserve">именно: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eastAsia="bg-BG"/>
        </w:rPr>
        <w:t>до 20.11.2017 г.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При внасяне на гаранция за участие в търга, се попълва платежно нареждане, като задължително се посочват следните данни: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-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”, за участие в </w:t>
      </w:r>
      <w:r>
        <w:rPr>
          <w:rFonts w:ascii="Times New Roman" w:hAnsi="Times New Roman"/>
          <w:b/>
          <w:sz w:val="24"/>
          <w:szCs w:val="24"/>
          <w:lang w:eastAsia="bg-BG"/>
        </w:rPr>
        <w:t>„ЕЛЕКТРОНЕН ТЪРГ“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продажба на прогнозно количество действително добита дървесина намираща се на временен склад;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- номера на </w:t>
      </w:r>
      <w:r>
        <w:rPr>
          <w:rFonts w:ascii="Times New Roman" w:hAnsi="Times New Roman"/>
          <w:b/>
          <w:sz w:val="24"/>
          <w:szCs w:val="24"/>
          <w:lang w:eastAsia="bg-BG"/>
        </w:rPr>
        <w:t>ОБЕКТА</w:t>
      </w:r>
      <w:r>
        <w:rPr>
          <w:rFonts w:ascii="Times New Roman" w:hAnsi="Times New Roman"/>
          <w:sz w:val="24"/>
          <w:szCs w:val="24"/>
          <w:lang w:eastAsia="bg-BG"/>
        </w:rPr>
        <w:t>, за който се внася гаранцията за участие;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наименование на фирмата-кандидат със задължително посочен </w:t>
      </w:r>
      <w:r>
        <w:rPr>
          <w:rFonts w:ascii="Times New Roman" w:hAnsi="Times New Roman"/>
          <w:b/>
          <w:sz w:val="24"/>
          <w:szCs w:val="24"/>
          <w:lang w:eastAsia="bg-BG"/>
        </w:rPr>
        <w:t>ЕИК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Стъпката за наддаване е парич</w:t>
      </w:r>
      <w:r>
        <w:rPr>
          <w:rFonts w:ascii="Times New Roman" w:hAnsi="Times New Roman"/>
          <w:sz w:val="24"/>
          <w:szCs w:val="24"/>
          <w:lang w:eastAsia="bg-BG"/>
        </w:rPr>
        <w:t xml:space="preserve">на сума в размера посочен в таблицата от т.1 от Раздел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hAnsi="Times New Roman"/>
          <w:sz w:val="24"/>
          <w:szCs w:val="24"/>
          <w:lang w:eastAsia="bg-BG"/>
        </w:rPr>
        <w:t>от настоящите условия.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/>
          <w:sz w:val="24"/>
          <w:szCs w:val="24"/>
          <w:lang w:eastAsia="bg-BG"/>
        </w:rPr>
        <w:t xml:space="preserve"> Гаранцията за изпълнение на договора за продажба на дървесината е в размер на 5</w:t>
      </w:r>
      <w:r>
        <w:rPr>
          <w:rFonts w:ascii="Times New Roman" w:hAnsi="Times New Roman"/>
          <w:b/>
          <w:sz w:val="24"/>
          <w:szCs w:val="24"/>
          <w:lang w:eastAsia="bg-BG"/>
        </w:rPr>
        <w:t>% (</w:t>
      </w:r>
      <w:r>
        <w:rPr>
          <w:rFonts w:ascii="Times New Roman" w:hAnsi="Times New Roman"/>
          <w:sz w:val="24"/>
          <w:szCs w:val="24"/>
          <w:lang w:eastAsia="bg-BG"/>
        </w:rPr>
        <w:t>пет  процента</w:t>
      </w:r>
      <w:r>
        <w:rPr>
          <w:rFonts w:ascii="Times New Roman" w:hAnsi="Times New Roman"/>
          <w:b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от достигнатата цена за обекта и следва да бъде внесена по сметка на ТП „ДЛС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преди подписване на договора за покупко-продажба. Гаранцията за изпълнение се представя в една от следните форми: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3.1.</w:t>
      </w:r>
      <w:r>
        <w:rPr>
          <w:rFonts w:ascii="Times New Roman" w:hAnsi="Times New Roman"/>
          <w:sz w:val="24"/>
          <w:szCs w:val="24"/>
          <w:lang w:eastAsia="bg-BG"/>
        </w:rPr>
        <w:t xml:space="preserve"> парична сума, внесена по сметка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”;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3.2.</w:t>
      </w:r>
      <w:r>
        <w:rPr>
          <w:rFonts w:ascii="Times New Roman" w:hAnsi="Times New Roman"/>
          <w:sz w:val="24"/>
          <w:szCs w:val="24"/>
          <w:lang w:eastAsia="bg-BG"/>
        </w:rPr>
        <w:t xml:space="preserve"> банкова гаранция, учредена в полза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”.</w:t>
      </w:r>
    </w:p>
    <w:p w:rsidR="00B16E83" w:rsidRDefault="001431EE">
      <w:pPr>
        <w:suppressAutoHyphens/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Когато гаранцията за изпълнение е банкова гаранция, учредена в полза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</w:t>
      </w:r>
      <w:r>
        <w:rPr>
          <w:rFonts w:ascii="Times New Roman" w:hAnsi="Times New Roman"/>
          <w:sz w:val="24"/>
          <w:szCs w:val="24"/>
          <w:lang w:eastAsia="ar-SA"/>
        </w:rPr>
        <w:t xml:space="preserve">– безусловна и неотменяема. Същата се представя в </w:t>
      </w:r>
      <w:r>
        <w:rPr>
          <w:rFonts w:ascii="Times New Roman" w:hAnsi="Times New Roman"/>
          <w:b/>
          <w:sz w:val="24"/>
          <w:szCs w:val="24"/>
          <w:lang w:eastAsia="ar-SA"/>
        </w:rPr>
        <w:t>оригинал</w:t>
      </w:r>
      <w:r>
        <w:rPr>
          <w:rFonts w:ascii="Times New Roman" w:hAnsi="Times New Roman"/>
          <w:sz w:val="24"/>
          <w:szCs w:val="24"/>
          <w:lang w:eastAsia="ar-SA"/>
        </w:rPr>
        <w:t xml:space="preserve"> при сключване на договора, като срокът ѝ на действие следва да е </w:t>
      </w:r>
      <w:r>
        <w:rPr>
          <w:rFonts w:ascii="Times New Roman" w:hAnsi="Times New Roman"/>
          <w:b/>
          <w:sz w:val="24"/>
          <w:szCs w:val="24"/>
          <w:lang w:eastAsia="ar-SA"/>
        </w:rPr>
        <w:t>не по-малък от един (1) месец</w:t>
      </w:r>
      <w:r>
        <w:rPr>
          <w:rFonts w:ascii="Times New Roman" w:hAnsi="Times New Roman"/>
          <w:sz w:val="24"/>
          <w:szCs w:val="24"/>
          <w:lang w:eastAsia="ar-SA"/>
        </w:rPr>
        <w:t xml:space="preserve"> след датата, </w:t>
      </w:r>
      <w:r>
        <w:rPr>
          <w:rFonts w:ascii="Times New Roman" w:hAnsi="Times New Roman"/>
          <w:sz w:val="24"/>
          <w:szCs w:val="24"/>
          <w:lang w:eastAsia="ar-SA"/>
        </w:rPr>
        <w:t>посочена като крайна дата за изпълнение, съгласно проекта на договора. В представената банкова гаранция, трябва да е налице изрично изявление, че същата се освобождава само след писмено известие от Продавача.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Купувачът избира сам формата на гаранцията за и</w:t>
      </w:r>
      <w:r>
        <w:rPr>
          <w:rFonts w:ascii="Times New Roman" w:hAnsi="Times New Roman"/>
          <w:sz w:val="24"/>
          <w:szCs w:val="24"/>
          <w:lang w:eastAsia="bg-BG"/>
        </w:rPr>
        <w:t>зпълнение.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Продавачът освобождава гаранциите за участие на: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4.1.</w:t>
      </w:r>
      <w:r>
        <w:rPr>
          <w:rFonts w:ascii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второ място, в срок 3 работни дни след изтичането на срока за обжалване на заповедта за класиране и определяне н</w:t>
      </w:r>
      <w:r>
        <w:rPr>
          <w:rFonts w:ascii="Times New Roman" w:hAnsi="Times New Roman"/>
          <w:sz w:val="24"/>
          <w:szCs w:val="24"/>
          <w:lang w:eastAsia="bg-BG"/>
        </w:rPr>
        <w:t>а купувач.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4.2.</w:t>
      </w:r>
      <w:r>
        <w:rPr>
          <w:rFonts w:ascii="Times New Roman" w:hAnsi="Times New Roman"/>
          <w:sz w:val="24"/>
          <w:szCs w:val="24"/>
          <w:lang w:eastAsia="bg-BG"/>
        </w:rPr>
        <w:t xml:space="preserve"> класираните на първо и на второ място – в срок до три работни дни след сключването на договора за покупко-продажба;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5.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заповедта за прекратяване на търга.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6.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Продавачът освобождава гаранциите, без да дължи лихви за периода, през който средствата законно са престояли при него.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7. </w:t>
      </w:r>
      <w:r>
        <w:rPr>
          <w:rFonts w:ascii="Times New Roman" w:hAnsi="Times New Roman"/>
          <w:sz w:val="24"/>
          <w:szCs w:val="24"/>
          <w:lang w:eastAsia="bg-BG"/>
        </w:rPr>
        <w:t>Продавачът задържа гаранцията  за участие, когато кандидат в процедурата: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7.1.</w:t>
      </w:r>
      <w:r>
        <w:rPr>
          <w:rFonts w:ascii="Times New Roman" w:hAnsi="Times New Roman"/>
          <w:sz w:val="24"/>
          <w:szCs w:val="24"/>
          <w:lang w:eastAsia="bg-BG"/>
        </w:rPr>
        <w:t xml:space="preserve"> обжалва заповедта за класиране и определяне на купувач – до решаване на спора с влязло в сила решение;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7.2.</w:t>
      </w:r>
      <w:r>
        <w:rPr>
          <w:rFonts w:ascii="Times New Roman" w:hAnsi="Times New Roman"/>
          <w:sz w:val="24"/>
          <w:szCs w:val="24"/>
          <w:lang w:eastAsia="bg-BG"/>
        </w:rPr>
        <w:t xml:space="preserve"> е определен за купувач, но не изпълни задължението си да сключи договор.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8. </w:t>
      </w:r>
      <w:r>
        <w:rPr>
          <w:rFonts w:ascii="Times New Roman" w:hAnsi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</w:t>
      </w:r>
      <w:r>
        <w:rPr>
          <w:rFonts w:ascii="Times New Roman" w:hAnsi="Times New Roman"/>
          <w:sz w:val="24"/>
          <w:szCs w:val="24"/>
          <w:lang w:eastAsia="bg-BG"/>
        </w:rPr>
        <w:t>зпълнение, както и заплащането на неустойки се уреждат в договора.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9. </w:t>
      </w:r>
      <w:r>
        <w:rPr>
          <w:rFonts w:ascii="Times New Roman" w:hAnsi="Times New Roman"/>
          <w:sz w:val="24"/>
          <w:szCs w:val="24"/>
          <w:lang w:eastAsia="bg-BG"/>
        </w:rPr>
        <w:t xml:space="preserve">Тръжните условия за провеждане на електронния търг могат да бъдат изтеглени от Интернет портала на търга, а именно: </w:t>
      </w:r>
      <w:r>
        <w:rPr>
          <w:rFonts w:ascii="Times New Roman" w:hAnsi="Times New Roman"/>
          <w:b/>
          <w:sz w:val="24"/>
          <w:szCs w:val="24"/>
          <w:lang w:eastAsia="bg-BG"/>
        </w:rPr>
        <w:t>https://sale.uslugi.io/sidp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10. СРОКОВЕТЕ за подаване на документи</w:t>
      </w:r>
      <w:r>
        <w:rPr>
          <w:rFonts w:ascii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hAnsi="Times New Roman"/>
          <w:sz w:val="24"/>
          <w:szCs w:val="24"/>
          <w:lang w:eastAsia="bg-BG"/>
        </w:rPr>
        <w:t xml:space="preserve">участие в електронния търг -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до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23:59 часа на 20.11.2017 година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.</w:t>
      </w:r>
    </w:p>
    <w:p w:rsidR="00B16E83" w:rsidRDefault="00B16E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16E83" w:rsidRDefault="001431EE">
      <w:pPr>
        <w:tabs>
          <w:tab w:val="left" w:pos="3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V. ПРАВО НА УЧАСТИЕ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1.До участие в търга се допускат юридически и физически лица, еднолични търговци или техни обединения.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Не може да участва кандидат, който: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а) е осъден с влязла в сила при</w:t>
      </w:r>
      <w:r>
        <w:rPr>
          <w:rFonts w:ascii="Times New Roman" w:hAnsi="Times New Roman"/>
          <w:sz w:val="24"/>
          <w:szCs w:val="24"/>
          <w:lang w:eastAsia="bg-BG"/>
        </w:rPr>
        <w:t>съда, освен ако е реабилитиран, за престъпление по чл. 194 – 217; 219 – 260; 301 – 307; 321 и 321а от Наказателния кодекс;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б) е обявен в несъстоятелност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илие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 производство по несъстоятелност;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в) е в производство по ликвидация;</w:t>
      </w:r>
    </w:p>
    <w:p w:rsidR="00B16E83" w:rsidRDefault="001431EE">
      <w:pPr>
        <w:spacing w:after="0" w:line="240" w:lineRule="auto"/>
        <w:ind w:firstLine="851"/>
        <w:jc w:val="both"/>
        <w:textAlignment w:val="center"/>
      </w:pPr>
      <w:r>
        <w:rPr>
          <w:rFonts w:ascii="Times New Roman" w:hAnsi="Times New Roman"/>
          <w:sz w:val="24"/>
          <w:szCs w:val="24"/>
          <w:lang w:eastAsia="bg-BG"/>
        </w:rPr>
        <w:t xml:space="preserve">г) е свързано лице по смисъла на § 1, т. 1 от допълнителната разпоредба на Закона за предотвратяване и установяване на конфликт на интереси (ЗПУКИ) с директора на „Североизточно държавно предприятие” ДП – гр. Шумен и директора на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ТП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ДЛС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 с. Венец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д) е сключил договор с лице по чл. 21 от Закона за предотвратяване и установяване на конфликт на интереси;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е) е лишен от право да упражнява търговска дейност;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ж) има парични задължения към държавата, към „Североизточно държавно предприятие” ДП – гр. Шуме</w:t>
      </w:r>
      <w:r>
        <w:rPr>
          <w:rFonts w:ascii="Times New Roman" w:hAnsi="Times New Roman"/>
          <w:sz w:val="24"/>
          <w:szCs w:val="24"/>
          <w:lang w:eastAsia="bg-BG"/>
        </w:rPr>
        <w:t>н и териториалните му поделения, установени с влязъл в сила акт на компетентен държавен орган.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Тези изисквания се отнасят за управителите и членове на управителните органи на кандидата.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При продажбата на добита дървесина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не се изисква купувачите да бъдат </w:t>
      </w:r>
      <w:r>
        <w:rPr>
          <w:rFonts w:ascii="Times New Roman" w:hAnsi="Times New Roman"/>
          <w:b/>
          <w:sz w:val="24"/>
          <w:szCs w:val="24"/>
          <w:lang w:eastAsia="bg-BG"/>
        </w:rPr>
        <w:t>вписани в публичните регистри по чл. 235 и чл. 241 от Закона за горите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B16E83" w:rsidRDefault="00B16E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16E83" w:rsidRDefault="001431EE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VI. РЕГИСТРАЦИЯ, ДОКУМЕНТИ И ВПИСВАНЕ НА КАНДИДАТИТЕ ЗА УЧАСТИЕ В ТЪРГА</w:t>
      </w:r>
    </w:p>
    <w:p w:rsidR="00B16E83" w:rsidRDefault="00B16E83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За участие в електронните търгове кандидатът извършва първоначална регистрация, чрез електронен подпис.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 xml:space="preserve">За всеки конкретен електронен търг, кандидатите извършват последваща регистрация, чрез подаване на документи и попълване на декларация по образец на „ИНТЕРНЕТ ПЛАТФОРМАТА НА СИДП ДП – гр. Шумен”. 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„ИНТЕРНЕТ ПЛАТФОРМАТА НА СИДП ДП – гр. Шумен” е https://sal</w:t>
      </w:r>
      <w:r>
        <w:rPr>
          <w:rFonts w:ascii="Times New Roman" w:hAnsi="Times New Roman"/>
          <w:sz w:val="24"/>
          <w:szCs w:val="24"/>
          <w:lang w:eastAsia="bg-BG"/>
        </w:rPr>
        <w:t xml:space="preserve">e.uslugi.io/sidp 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След одобряване на съответния кандидат за участие в същинското наддаване в търга, същият получава по електронната си поща код за вписване УИК (уникален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код) за участие и ЛИНК за потвърждение на вписването му</w:t>
      </w:r>
      <w:r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 Срокъ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т за подаване на документите за участие в търга е съгласно </w:t>
      </w:r>
      <w:r>
        <w:rPr>
          <w:rFonts w:ascii="Times New Roman" w:hAnsi="Times New Roman"/>
          <w:sz w:val="24"/>
          <w:szCs w:val="24"/>
          <w:lang w:eastAsia="bg-BG"/>
        </w:rPr>
        <w:t>указания в раздел ІV, т. 10 от настоящите условия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5. </w:t>
      </w:r>
      <w:r>
        <w:rPr>
          <w:rFonts w:ascii="Times New Roman" w:hAnsi="Times New Roman"/>
          <w:sz w:val="24"/>
          <w:szCs w:val="24"/>
          <w:lang w:eastAsia="bg-BG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6. Документи за участие в процедур</w:t>
      </w:r>
      <w:r>
        <w:rPr>
          <w:rFonts w:ascii="Times New Roman" w:hAnsi="Times New Roman"/>
          <w:b/>
          <w:sz w:val="24"/>
          <w:szCs w:val="24"/>
          <w:lang w:eastAsia="bg-BG"/>
        </w:rPr>
        <w:t>ата: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6.1. </w:t>
      </w:r>
      <w:r>
        <w:rPr>
          <w:rFonts w:ascii="Times New Roman" w:hAnsi="Times New Roman"/>
          <w:sz w:val="24"/>
          <w:szCs w:val="24"/>
          <w:lang w:eastAsia="bg-BG"/>
        </w:rPr>
        <w:t xml:space="preserve">Декларация № 1 по образец, за липсата на основание по чл. 58, ал. 1, т. 3 от наредбата по чл. 95, ал. 1 от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ЗГи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че кандидатът е запознат с условията за провеждане на търга и приема условията от проекта на договора за покупко-продажба на добита дър</w:t>
      </w:r>
      <w:r>
        <w:rPr>
          <w:rFonts w:ascii="Times New Roman" w:hAnsi="Times New Roman"/>
          <w:sz w:val="24"/>
          <w:szCs w:val="24"/>
          <w:lang w:eastAsia="bg-BG"/>
        </w:rPr>
        <w:t>весина.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Забележка:</w:t>
      </w:r>
      <w:r>
        <w:rPr>
          <w:rFonts w:ascii="Times New Roman" w:hAnsi="Times New Roman"/>
          <w:sz w:val="24"/>
          <w:szCs w:val="24"/>
          <w:lang w:eastAsia="bg-BG"/>
        </w:rPr>
        <w:t xml:space="preserve"> Декларацията се подава по електронен път от регистрираното физическо лице, представляващо кандидата, чрез електронният му подпис. В случаите, когато представляващите лица на даден участник са повече от едно лице, към електронно попълнена</w:t>
      </w:r>
      <w:r>
        <w:rPr>
          <w:rFonts w:ascii="Times New Roman" w:hAnsi="Times New Roman"/>
          <w:sz w:val="24"/>
          <w:szCs w:val="24"/>
          <w:lang w:eastAsia="bg-BG"/>
        </w:rPr>
        <w:t>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кандидата в Търговския регистър.</w:t>
      </w:r>
    </w:p>
    <w:p w:rsidR="00B16E83" w:rsidRDefault="001431E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Допълнителната сканирана д</w:t>
      </w:r>
      <w:r>
        <w:rPr>
          <w:rFonts w:ascii="Times New Roman" w:hAnsi="Times New Roman"/>
          <w:b/>
          <w:sz w:val="24"/>
          <w:szCs w:val="24"/>
          <w:lang w:eastAsia="bg-BG"/>
        </w:rPr>
        <w:t>екларация трябва да бъде прикачена в раздел „Изисквани документи” към Документа за внесена гаранция за участие.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6.2. </w:t>
      </w:r>
      <w:r>
        <w:rPr>
          <w:rFonts w:ascii="Times New Roman" w:hAnsi="Times New Roman"/>
          <w:sz w:val="24"/>
          <w:szCs w:val="24"/>
          <w:lang w:eastAsia="bg-BG"/>
        </w:rPr>
        <w:t xml:space="preserve">Документ за внесена гаранция за участие – представя се </w:t>
      </w:r>
      <w:r>
        <w:rPr>
          <w:rFonts w:ascii="Times New Roman" w:hAnsi="Times New Roman"/>
          <w:sz w:val="24"/>
          <w:szCs w:val="24"/>
          <w:lang w:eastAsia="ar-SA"/>
        </w:rPr>
        <w:t>в сканиран вид, като прикачен файл.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Когато кандидат в търга е обединение, което не е</w:t>
      </w:r>
      <w:r>
        <w:rPr>
          <w:rFonts w:ascii="Times New Roman" w:hAnsi="Times New Roman"/>
          <w:sz w:val="24"/>
          <w:szCs w:val="24"/>
          <w:lang w:eastAsia="bg-BG"/>
        </w:rPr>
        <w:t xml:space="preserve"> юридическо лице, документите се представят за всяко физическо или юридическо лице, включено в обединението.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Когато кандидат в търга е чуждестранно физическо или юридическо лице, или техни обединения, документите, които са на чужд език се представят в </w:t>
      </w:r>
      <w:r>
        <w:rPr>
          <w:rFonts w:ascii="Times New Roman" w:hAnsi="Times New Roman"/>
          <w:sz w:val="24"/>
          <w:szCs w:val="24"/>
          <w:lang w:eastAsia="bg-BG"/>
        </w:rPr>
        <w:t>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B16E83" w:rsidRDefault="00B16E83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16E83" w:rsidRDefault="001431EE">
      <w:pPr>
        <w:spacing w:after="0" w:line="240" w:lineRule="auto"/>
        <w:ind w:firstLine="851"/>
        <w:jc w:val="center"/>
        <w:textAlignment w:val="center"/>
      </w:pPr>
      <w:r>
        <w:rPr>
          <w:rFonts w:ascii="Times New Roman" w:hAnsi="Times New Roman"/>
          <w:b/>
          <w:sz w:val="24"/>
          <w:szCs w:val="24"/>
          <w:lang w:eastAsia="bg-BG"/>
        </w:rPr>
        <w:t>VІІ. ДОПУСКАНЕ ДО УЧАСТИЕ В НАДДАВАНЕТО. РЕД И НАЧИН ЗА ПРОВЕЖДАНЕ НА ЕЛЕКТРОННИЯ ТЪРГ.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7.1.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Комисията започва работа след изтичане срока за регистрация на кандидатите, съгласно указания срок в раздел ІV, т. 10 от настоящите условия.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7.2.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Комисията проверява дали са подадени всички изискуеми документи за участие в електронния търг.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7.3.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отстранява от участие в търга кандидат: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7.3.1. </w:t>
      </w:r>
      <w:r>
        <w:rPr>
          <w:rFonts w:ascii="Times New Roman" w:hAnsi="Times New Roman"/>
          <w:sz w:val="24"/>
          <w:szCs w:val="24"/>
          <w:lang w:eastAsia="bg-BG"/>
        </w:rPr>
        <w:t>Който не е представил някой от изискуемите документи или те са представени във вид и съдържание, различни от изисканите;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7.3.2</w:t>
      </w:r>
      <w:r>
        <w:rPr>
          <w:rFonts w:ascii="Times New Roman" w:hAnsi="Times New Roman"/>
          <w:sz w:val="24"/>
          <w:szCs w:val="24"/>
          <w:lang w:eastAsia="bg-BG"/>
        </w:rPr>
        <w:t>. За когото са налице обстоятелства по чл. 58, ал. 1, т. 3 от Наредбата по чл. 95,</w:t>
      </w:r>
      <w:r>
        <w:rPr>
          <w:rFonts w:ascii="Times New Roman" w:hAnsi="Times New Roman"/>
          <w:sz w:val="24"/>
          <w:szCs w:val="24"/>
          <w:lang w:eastAsia="bg-BG"/>
        </w:rPr>
        <w:t xml:space="preserve"> ал. 1 от ЗГ – комисията проверява служебно заявените обстоятелства в ТР.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8.</w:t>
      </w:r>
      <w:r>
        <w:rPr>
          <w:rFonts w:ascii="Times New Roman" w:hAnsi="Times New Roman"/>
          <w:sz w:val="24"/>
          <w:szCs w:val="24"/>
          <w:lang w:eastAsia="bg-BG"/>
        </w:rPr>
        <w:t xml:space="preserve"> След разглеждане, от страна на комисията, на приложените документи, съответният кандидат получава съобщение на заявената от него електронна поща, относно резултата за допускане ил</w:t>
      </w:r>
      <w:r>
        <w:rPr>
          <w:rFonts w:ascii="Times New Roman" w:hAnsi="Times New Roman"/>
          <w:sz w:val="24"/>
          <w:szCs w:val="24"/>
          <w:lang w:eastAsia="bg-BG"/>
        </w:rPr>
        <w:t>и за отхвърляне от участието му в търга, съгласно настоящите условия.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8.1. </w:t>
      </w:r>
      <w:r>
        <w:rPr>
          <w:rFonts w:ascii="Times New Roman" w:hAnsi="Times New Roman"/>
          <w:sz w:val="24"/>
          <w:szCs w:val="24"/>
          <w:lang w:eastAsia="bg-BG"/>
        </w:rPr>
        <w:t>Мотивите за отстраняване на съответния кандидат се посочват в заповедта за определяне на купувач или прекратяване на търга. Същата се съобщава на заинтересуваните лица по реда на чл</w:t>
      </w:r>
      <w:r>
        <w:rPr>
          <w:rFonts w:ascii="Times New Roman" w:hAnsi="Times New Roman"/>
          <w:sz w:val="24"/>
          <w:szCs w:val="24"/>
          <w:lang w:eastAsia="bg-BG"/>
        </w:rPr>
        <w:t>. 61 от АПК и чрез публикуване в партидата на обекта на „ИНТЕРНЕТ ПЛАТФОРМАТА НА СИДП ДП – гр. Шумен (ИО)“ сайт страницата на СИДП ДП – гр. Шумен.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8.2.</w:t>
      </w:r>
      <w:r>
        <w:rPr>
          <w:rFonts w:ascii="Times New Roman" w:hAnsi="Times New Roman"/>
          <w:sz w:val="24"/>
          <w:szCs w:val="24"/>
          <w:lang w:eastAsia="bg-BG"/>
        </w:rPr>
        <w:t xml:space="preserve"> Одобрените кандидати получават УИК (уникален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код) за участие и ЛИНК за вписване за уча</w:t>
      </w:r>
      <w:r>
        <w:rPr>
          <w:rFonts w:ascii="Times New Roman" w:hAnsi="Times New Roman"/>
          <w:sz w:val="24"/>
          <w:szCs w:val="24"/>
          <w:lang w:eastAsia="bg-BG"/>
        </w:rPr>
        <w:t>стие в същинското наддаване.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9. Наддаването се извършва „онлайн“ – в реално време, като на кандидатите са ясни </w:t>
      </w:r>
      <w:r>
        <w:rPr>
          <w:rFonts w:ascii="Times New Roman" w:hAnsi="Times New Roman"/>
          <w:sz w:val="24"/>
          <w:szCs w:val="24"/>
          <w:lang w:eastAsia="bg-BG"/>
        </w:rPr>
        <w:t>обекта на търга, началната цена  и стъпката за наддаване.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10.</w:t>
      </w:r>
      <w:r>
        <w:rPr>
          <w:rFonts w:ascii="Times New Roman" w:hAnsi="Times New Roman"/>
          <w:sz w:val="24"/>
          <w:szCs w:val="24"/>
          <w:lang w:eastAsia="bg-BG"/>
        </w:rPr>
        <w:t xml:space="preserve"> Наддаването се извършва от допуснатите за участие кандидати след вписване с предост</w:t>
      </w:r>
      <w:r>
        <w:rPr>
          <w:rFonts w:ascii="Times New Roman" w:hAnsi="Times New Roman"/>
          <w:sz w:val="24"/>
          <w:szCs w:val="24"/>
          <w:lang w:eastAsia="bg-BG"/>
        </w:rPr>
        <w:t>авените им УИК и потвърждаване размера на обявената начална цена.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11.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Потвърдената от кандидата цена го обвързва към търга и другите участници в него.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12.</w:t>
      </w:r>
      <w:r>
        <w:rPr>
          <w:rFonts w:ascii="Times New Roman" w:hAnsi="Times New Roman"/>
          <w:sz w:val="24"/>
          <w:szCs w:val="24"/>
          <w:lang w:eastAsia="bg-BG"/>
        </w:rPr>
        <w:t xml:space="preserve"> Печели този от кандидатите, който е предложил най-висока цена във времевия интервал за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</w:t>
      </w:r>
      <w:r>
        <w:rPr>
          <w:rFonts w:ascii="Times New Roman" w:hAnsi="Times New Roman"/>
          <w:sz w:val="24"/>
          <w:szCs w:val="24"/>
          <w:lang w:eastAsia="bg-BG"/>
        </w:rPr>
        <w:t>редложения.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13.</w:t>
      </w:r>
      <w:r>
        <w:rPr>
          <w:rFonts w:ascii="Times New Roman" w:hAnsi="Times New Roman"/>
          <w:sz w:val="24"/>
          <w:szCs w:val="24"/>
          <w:lang w:eastAsia="bg-BG"/>
        </w:rPr>
        <w:t xml:space="preserve"> Когато участниците в явния търг само потвърдят началната обявена цена в определения времеви интервал за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предложения, търгът приключва.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14.</w:t>
      </w:r>
      <w:r>
        <w:rPr>
          <w:rFonts w:ascii="Times New Roman" w:hAnsi="Times New Roman"/>
          <w:sz w:val="24"/>
          <w:szCs w:val="24"/>
          <w:lang w:eastAsia="bg-BG"/>
        </w:rPr>
        <w:t xml:space="preserve"> Когато за участие в търга са одобрени повече от един кандидат, но в обявения начален час</w:t>
      </w:r>
      <w:r>
        <w:rPr>
          <w:rFonts w:ascii="Times New Roman" w:hAnsi="Times New Roman"/>
          <w:sz w:val="24"/>
          <w:szCs w:val="24"/>
          <w:lang w:eastAsia="bg-BG"/>
        </w:rPr>
        <w:t xml:space="preserve"> за наддаване </w:t>
      </w:r>
      <w:r>
        <w:rPr>
          <w:rFonts w:ascii="Times New Roman" w:hAnsi="Times New Roman"/>
          <w:b/>
          <w:sz w:val="24"/>
          <w:szCs w:val="24"/>
          <w:lang w:eastAsia="bg-BG"/>
        </w:rPr>
        <w:t>се е вписал</w:t>
      </w:r>
      <w:r>
        <w:rPr>
          <w:rFonts w:ascii="Times New Roman" w:hAnsi="Times New Roman"/>
          <w:sz w:val="24"/>
          <w:szCs w:val="24"/>
          <w:lang w:eastAsia="bg-BG"/>
        </w:rPr>
        <w:t xml:space="preserve"> само един, търгът продължава с единствения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вписал </w:t>
      </w:r>
      <w:r>
        <w:rPr>
          <w:rFonts w:ascii="Times New Roman" w:hAnsi="Times New Roman"/>
          <w:sz w:val="24"/>
          <w:szCs w:val="24"/>
          <w:lang w:eastAsia="bg-BG"/>
        </w:rPr>
        <w:t xml:space="preserve">се участник. В случай, че единственият вписан участник потвърди първоначалната цена, и направи последващо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в размер на поне една стъпка, същият се обявява з</w:t>
      </w:r>
      <w:r>
        <w:rPr>
          <w:rFonts w:ascii="Times New Roman" w:hAnsi="Times New Roman"/>
          <w:sz w:val="24"/>
          <w:szCs w:val="24"/>
          <w:lang w:eastAsia="bg-BG"/>
        </w:rPr>
        <w:t xml:space="preserve">а спечелил търга. Когато, единственият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вписал </w:t>
      </w:r>
      <w:r>
        <w:rPr>
          <w:rFonts w:ascii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с поне една стъпка, търгът се прекратява. 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15.</w:t>
      </w:r>
      <w:r>
        <w:rPr>
          <w:rFonts w:ascii="Times New Roman" w:hAnsi="Times New Roman"/>
          <w:sz w:val="24"/>
          <w:szCs w:val="24"/>
          <w:lang w:eastAsia="bg-BG"/>
        </w:rPr>
        <w:t xml:space="preserve"> Когато в търга е одобрен само един кандидат и същият се е вписал за уча</w:t>
      </w:r>
      <w:r>
        <w:rPr>
          <w:rFonts w:ascii="Times New Roman" w:hAnsi="Times New Roman"/>
          <w:sz w:val="24"/>
          <w:szCs w:val="24"/>
          <w:lang w:eastAsia="bg-BG"/>
        </w:rPr>
        <w:t xml:space="preserve">стие в посочения начален час, той се обявява за спечелил търга в случай, че след потвърждаване на първоначалната цена направи последващо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в размер на поне една стъпка. Когато единственият одобрен и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вписал </w:t>
      </w:r>
      <w:r>
        <w:rPr>
          <w:rFonts w:ascii="Times New Roman" w:hAnsi="Times New Roman"/>
          <w:sz w:val="24"/>
          <w:szCs w:val="24"/>
          <w:lang w:eastAsia="bg-BG"/>
        </w:rPr>
        <w:t>се участник потвърди първон</w:t>
      </w:r>
      <w:r>
        <w:rPr>
          <w:rFonts w:ascii="Times New Roman" w:hAnsi="Times New Roman"/>
          <w:sz w:val="24"/>
          <w:szCs w:val="24"/>
          <w:lang w:eastAsia="bg-BG"/>
        </w:rPr>
        <w:t xml:space="preserve">ачалната цена, но не направи последващо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с поне една стъпка, търгът се прекратява. 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16. Електронният търг завършва със заповед на органа, открил процедурата, за: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16.1</w:t>
      </w:r>
      <w:r>
        <w:rPr>
          <w:rFonts w:ascii="Times New Roman" w:hAnsi="Times New Roman"/>
          <w:sz w:val="24"/>
          <w:szCs w:val="24"/>
          <w:lang w:eastAsia="bg-BG"/>
        </w:rPr>
        <w:t>. Определяне на купувач, или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16.2.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Прекратяване на търга.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17</w:t>
      </w:r>
      <w:r>
        <w:rPr>
          <w:rFonts w:ascii="Times New Roman" w:hAnsi="Times New Roman"/>
          <w:sz w:val="24"/>
          <w:szCs w:val="24"/>
          <w:lang w:eastAsia="bg-BG"/>
        </w:rPr>
        <w:t>. Запо</w:t>
      </w:r>
      <w:r>
        <w:rPr>
          <w:rFonts w:ascii="Times New Roman" w:hAnsi="Times New Roman"/>
          <w:sz w:val="24"/>
          <w:szCs w:val="24"/>
          <w:lang w:eastAsia="bg-BG"/>
        </w:rPr>
        <w:t xml:space="preserve">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ЦУ на СИДП ДП – гр. Шумен, съответно и на Интернет страницата на </w:t>
      </w:r>
      <w:r>
        <w:rPr>
          <w:rFonts w:ascii="Times New Roman" w:hAnsi="Times New Roman"/>
          <w:b/>
          <w:sz w:val="24"/>
          <w:szCs w:val="24"/>
          <w:lang w:eastAsia="bg-BG"/>
        </w:rPr>
        <w:t>ТП</w:t>
      </w:r>
      <w:r>
        <w:rPr>
          <w:rFonts w:ascii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ДЛС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”. </w:t>
      </w:r>
    </w:p>
    <w:p w:rsidR="00B16E83" w:rsidRDefault="00B16E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16E83" w:rsidRDefault="001431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VIIІ. </w:t>
      </w:r>
      <w:r>
        <w:rPr>
          <w:rFonts w:ascii="Times New Roman" w:hAnsi="Times New Roman"/>
          <w:b/>
          <w:sz w:val="24"/>
          <w:szCs w:val="24"/>
          <w:lang w:eastAsia="bg-BG"/>
        </w:rPr>
        <w:t>СРОКОВЕ ЗА ПЛАЩАНЕ И ТРАНСПОРТИРАНЕ НА ЗАКУПЕНАТА ДЪРВЕСИНА.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Спечелилият търга,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след подписване на договора и преди издаване на първия превозен билет</w:t>
      </w:r>
      <w:r>
        <w:rPr>
          <w:rFonts w:ascii="Times New Roman" w:hAnsi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заплаща авансова вноска в размер на 20% (двадесет  процента) от достигнатата при търга цена</w:t>
      </w:r>
      <w:r>
        <w:rPr>
          <w:rFonts w:ascii="Times New Roman" w:hAnsi="Times New Roman"/>
          <w:sz w:val="24"/>
          <w:szCs w:val="24"/>
          <w:lang w:eastAsia="bg-BG"/>
        </w:rPr>
        <w:t xml:space="preserve">, както 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r>
        <w:rPr>
          <w:rFonts w:ascii="Times New Roman" w:hAnsi="Times New Roman"/>
          <w:sz w:val="24"/>
          <w:szCs w:val="24"/>
          <w:lang w:eastAsia="bg-BG"/>
        </w:rPr>
        <w:t>коновоустановения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размер на ДДС. След транспортиране на количество дървесина на стойност, равна на авансовата вноска, следващите плащания на дървесина се извършват на авансови вноски, внесени по сметката на продавача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 и предхождащи извоза </w:t>
      </w:r>
      <w:r>
        <w:rPr>
          <w:rFonts w:ascii="Times New Roman" w:hAnsi="Times New Roman"/>
          <w:sz w:val="24"/>
          <w:szCs w:val="24"/>
          <w:lang w:eastAsia="bg-BG"/>
        </w:rPr>
        <w:t>на дървесината.</w:t>
      </w:r>
    </w:p>
    <w:p w:rsidR="00B16E83" w:rsidRDefault="001431EE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>Териториално поделение „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ДЛС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 вноск</w:t>
      </w:r>
      <w:r>
        <w:rPr>
          <w:rFonts w:ascii="Times New Roman" w:hAnsi="Times New Roman"/>
          <w:sz w:val="24"/>
          <w:szCs w:val="24"/>
          <w:lang w:eastAsia="bg-BG"/>
        </w:rPr>
        <w:t>и.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Дървесината се транспортира в срока на договора, но не по-късно от 14 (четиринадесет) дни след подписване на предавателно-приемателен протокол от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“. След изтичане на този срок купувачът дължи </w:t>
      </w:r>
      <w:r>
        <w:rPr>
          <w:rFonts w:ascii="Times New Roman" w:hAnsi="Times New Roman"/>
          <w:b/>
          <w:sz w:val="24"/>
          <w:szCs w:val="24"/>
          <w:lang w:eastAsia="bg-BG"/>
        </w:rPr>
        <w:t>магазинаж в размер на 0,3% за всеки просрочен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ден</w:t>
      </w:r>
      <w:r>
        <w:rPr>
          <w:rFonts w:ascii="Times New Roman" w:hAnsi="Times New Roman"/>
          <w:sz w:val="24"/>
          <w:szCs w:val="24"/>
          <w:lang w:eastAsia="bg-BG"/>
        </w:rPr>
        <w:t xml:space="preserve"> от стойността на приетата и заплатена дървесина, но не по-повече 30 (тридесет) дни. След изтичане на срока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нетранспортираната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дървесината остава в полза на продавача.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Извозването на количествата дървесина става по график (краен срок и минимално количе</w:t>
      </w:r>
      <w:r>
        <w:rPr>
          <w:rFonts w:ascii="Times New Roman" w:hAnsi="Times New Roman"/>
          <w:sz w:val="24"/>
          <w:szCs w:val="24"/>
          <w:lang w:eastAsia="bg-BG"/>
        </w:rPr>
        <w:t>ство), следващ графика за добив на дървесината от обекта.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Срок за изпълнение на договора до</w:t>
      </w:r>
      <w:r>
        <w:rPr>
          <w:rFonts w:ascii="Times New Roman" w:hAnsi="Times New Roman"/>
          <w:b/>
          <w:sz w:val="24"/>
          <w:szCs w:val="24"/>
          <w:highlight w:val="yellow"/>
          <w:lang w:val="en-US" w:eastAsia="bg-BG"/>
        </w:rPr>
        <w:t xml:space="preserve"> 20.12.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2017г.</w:t>
      </w:r>
    </w:p>
    <w:p w:rsidR="00B16E83" w:rsidRDefault="00B16E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B16E83" w:rsidRDefault="001431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ІХ. ПРЕКРАТЯВАНЕ НА ПРОЦЕДУРАТА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Продавачът прекратява процедура с мотивирана заповед, когато: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1.1.</w:t>
      </w:r>
      <w:r>
        <w:rPr>
          <w:rFonts w:ascii="Times New Roman" w:hAnsi="Times New Roman"/>
          <w:sz w:val="24"/>
          <w:szCs w:val="24"/>
          <w:lang w:eastAsia="bg-BG"/>
        </w:rPr>
        <w:t xml:space="preserve"> Не са подадени документи за участие;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hAnsi="Times New Roman"/>
          <w:sz w:val="24"/>
          <w:szCs w:val="24"/>
          <w:lang w:eastAsia="bg-BG"/>
        </w:rPr>
        <w:t xml:space="preserve"> Кандидатът не отговарят на условията за провеждане на търга;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hAnsi="Times New Roman"/>
          <w:sz w:val="24"/>
          <w:szCs w:val="24"/>
          <w:lang w:eastAsia="bg-BG"/>
        </w:rPr>
        <w:t xml:space="preserve"> Документите за участие на всички кандидати не отговарят на изискванията и условията на търга;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1.4.</w:t>
      </w:r>
      <w:r>
        <w:rPr>
          <w:rFonts w:ascii="Times New Roman" w:hAnsi="Times New Roman"/>
          <w:sz w:val="24"/>
          <w:szCs w:val="24"/>
          <w:lang w:eastAsia="bg-BG"/>
        </w:rPr>
        <w:t xml:space="preserve"> Първият и вторият класиран участник откаже да сключи договор;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1.5.</w:t>
      </w:r>
      <w:r>
        <w:rPr>
          <w:rFonts w:ascii="Times New Roman" w:hAnsi="Times New Roman"/>
          <w:sz w:val="24"/>
          <w:szCs w:val="24"/>
          <w:lang w:eastAsia="bg-BG"/>
        </w:rPr>
        <w:t xml:space="preserve"> Отпадне необходимостта </w:t>
      </w:r>
      <w:r>
        <w:rPr>
          <w:rFonts w:ascii="Times New Roman" w:hAnsi="Times New Roman"/>
          <w:sz w:val="24"/>
          <w:szCs w:val="24"/>
          <w:lang w:eastAsia="bg-BG"/>
        </w:rPr>
        <w:t>от провеждане на процедурата в резултат на съществена промяна в обстоятелствата;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1.6.</w:t>
      </w:r>
      <w:r>
        <w:rPr>
          <w:rFonts w:ascii="Times New Roman" w:hAnsi="Times New Roman"/>
          <w:sz w:val="24"/>
          <w:szCs w:val="24"/>
          <w:lang w:eastAsia="bg-BG"/>
        </w:rPr>
        <w:t xml:space="preserve">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1.7.</w:t>
      </w:r>
      <w:r>
        <w:rPr>
          <w:rFonts w:ascii="Times New Roman" w:hAnsi="Times New Roman"/>
          <w:sz w:val="24"/>
          <w:szCs w:val="24"/>
          <w:lang w:eastAsia="bg-BG"/>
        </w:rPr>
        <w:t xml:space="preserve"> Възни</w:t>
      </w:r>
      <w:r>
        <w:rPr>
          <w:rFonts w:ascii="Times New Roman" w:hAnsi="Times New Roman"/>
          <w:sz w:val="24"/>
          <w:szCs w:val="24"/>
          <w:lang w:eastAsia="bg-BG"/>
        </w:rPr>
        <w:t>кнат обстоятелства, които правят провеждането на търга невъзможно и които органът, открил процедурата не би могъл да предвиди преди откриването ѝ.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1.8.</w:t>
      </w:r>
      <w:r>
        <w:rPr>
          <w:rFonts w:ascii="Times New Roman" w:hAnsi="Times New Roman"/>
          <w:sz w:val="24"/>
          <w:szCs w:val="24"/>
          <w:lang w:eastAsia="bg-BG"/>
        </w:rPr>
        <w:t xml:space="preserve"> Определеният за спечелил процедурата не представи гаранция за изпълнение на договора.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1.9</w:t>
      </w:r>
      <w:r>
        <w:rPr>
          <w:rFonts w:ascii="Times New Roman" w:hAnsi="Times New Roman"/>
          <w:sz w:val="24"/>
          <w:szCs w:val="24"/>
          <w:lang w:eastAsia="bg-BG"/>
        </w:rPr>
        <w:t>. Когато всички</w:t>
      </w:r>
      <w:r>
        <w:rPr>
          <w:rFonts w:ascii="Times New Roman" w:hAnsi="Times New Roman"/>
          <w:sz w:val="24"/>
          <w:szCs w:val="24"/>
          <w:lang w:eastAsia="bg-BG"/>
        </w:rPr>
        <w:t xml:space="preserve"> участници в търга са потвърдили първоначалната цена, но няма регистрирано последващо наддаване поне с една стъпка.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</w:t>
      </w:r>
      <w:r>
        <w:rPr>
          <w:rFonts w:ascii="Times New Roman" w:hAnsi="Times New Roman"/>
          <w:sz w:val="24"/>
          <w:szCs w:val="24"/>
          <w:lang w:eastAsia="bg-BG"/>
        </w:rPr>
        <w:t>кратяване не е обжалвано или ако е обжалвано – спорът е решен с влязло в сила решение.</w:t>
      </w:r>
    </w:p>
    <w:p w:rsidR="00B16E83" w:rsidRDefault="00B16E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B16E83" w:rsidRDefault="001431EE">
      <w:pPr>
        <w:keepNext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Х. УВЕДОМЯВАНЕ ЗА ПОДПИСВАНЕ НА ДОГОВОРА.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В тридневен срок от получаване на резултатите от проведения електронен търг, продавачът издава заповед, с която определя кл</w:t>
      </w:r>
      <w:r>
        <w:rPr>
          <w:rFonts w:ascii="Times New Roman" w:hAnsi="Times New Roman"/>
          <w:sz w:val="24"/>
          <w:szCs w:val="24"/>
          <w:lang w:eastAsia="bg-BG"/>
        </w:rPr>
        <w:t>асирането на участниците, която се съобщава на заинтересуваните лица по реда на АПК и я публикува на Интернет страницата си.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подписването на договора кандидата, определен за спечелил, представя документ за гаранция за изпълнение на договора в размер на 5</w:t>
      </w:r>
      <w:r>
        <w:rPr>
          <w:rFonts w:ascii="Times New Roman" w:hAnsi="Times New Roman"/>
          <w:b/>
          <w:sz w:val="24"/>
          <w:szCs w:val="24"/>
          <w:lang w:eastAsia="bg-BG"/>
        </w:rPr>
        <w:t>%</w:t>
      </w:r>
      <w:r>
        <w:rPr>
          <w:rFonts w:ascii="Times New Roman" w:hAnsi="Times New Roman"/>
          <w:sz w:val="24"/>
          <w:szCs w:val="24"/>
          <w:lang w:eastAsia="bg-BG"/>
        </w:rPr>
        <w:t xml:space="preserve"> (пет процента) от стойността на договора (в зависимост от направения от кандидата избор за формата на гаранцията – внесе</w:t>
      </w:r>
      <w:r>
        <w:rPr>
          <w:rFonts w:ascii="Times New Roman" w:hAnsi="Times New Roman"/>
          <w:sz w:val="24"/>
          <w:szCs w:val="24"/>
          <w:lang w:eastAsia="bg-BG"/>
        </w:rPr>
        <w:t xml:space="preserve">на парична сума или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bg-BG"/>
        </w:rPr>
        <w:t>на банкова гаранция).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/>
          <w:sz w:val="24"/>
          <w:szCs w:val="24"/>
          <w:lang w:eastAsia="bg-BG"/>
        </w:rPr>
        <w:t xml:space="preserve">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сключва писмен договор с кандидата, определен за спечелил процедурата в седемдневен срок от влизане в сила на заповедта за определяне на спечелилия.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hAnsi="Times New Roman"/>
          <w:sz w:val="24"/>
          <w:szCs w:val="24"/>
          <w:lang w:eastAsia="bg-BG"/>
        </w:rPr>
        <w:t xml:space="preserve"> Договорът се сключва след като определеният за спечелил процедурата представи документ за внесена или учредена в полза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гаранция за изпълнение. В случай, че определения за спечелил е избрал като форма на гаранцията за изпълнение банков</w:t>
      </w:r>
      <w:r>
        <w:rPr>
          <w:rFonts w:ascii="Times New Roman" w:hAnsi="Times New Roman"/>
          <w:sz w:val="24"/>
          <w:szCs w:val="24"/>
          <w:lang w:eastAsia="bg-BG"/>
        </w:rPr>
        <w:t>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5.</w:t>
      </w:r>
      <w:r>
        <w:rPr>
          <w:rFonts w:ascii="Times New Roman" w:hAnsi="Times New Roman"/>
          <w:sz w:val="24"/>
          <w:szCs w:val="24"/>
          <w:lang w:eastAsia="bg-BG"/>
        </w:rPr>
        <w:t xml:space="preserve"> В случай, че участникът не представи документите по предходната точка договор с този уч</w:t>
      </w:r>
      <w:r>
        <w:rPr>
          <w:rFonts w:ascii="Times New Roman" w:hAnsi="Times New Roman"/>
          <w:sz w:val="24"/>
          <w:szCs w:val="24"/>
          <w:lang w:eastAsia="bg-BG"/>
        </w:rPr>
        <w:t>астник не се сключва.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6.</w:t>
      </w:r>
      <w:r>
        <w:rPr>
          <w:rFonts w:ascii="Times New Roman" w:hAnsi="Times New Roman"/>
          <w:sz w:val="24"/>
          <w:szCs w:val="24"/>
          <w:lang w:eastAsia="bg-BG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получаване на поканата да заяви в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ТП „ДЛС 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>”</w:t>
      </w:r>
      <w:r>
        <w:rPr>
          <w:rFonts w:ascii="Times New Roman" w:hAnsi="Times New Roman"/>
          <w:sz w:val="24"/>
          <w:szCs w:val="24"/>
          <w:lang w:eastAsia="bg-BG"/>
        </w:rPr>
        <w:t xml:space="preserve"> писмено сво</w:t>
      </w:r>
      <w:r>
        <w:rPr>
          <w:rFonts w:ascii="Times New Roman" w:hAnsi="Times New Roman"/>
          <w:sz w:val="24"/>
          <w:szCs w:val="24"/>
          <w:lang w:eastAsia="bg-BG"/>
        </w:rPr>
        <w:t xml:space="preserve">ето намерение. В случай, че той също откаже, органът издал заповедта за определяне на резултатите от класирането прекратява процедурата. 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Органът, открил процедурата не сключва договор с определения за спечелил в случай, че:</w:t>
      </w:r>
    </w:p>
    <w:p w:rsidR="00B16E83" w:rsidRDefault="001431E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. В срок от седем работни дни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от определянето му за спечелил не представи:</w:t>
      </w:r>
    </w:p>
    <w:p w:rsidR="00B16E83" w:rsidRDefault="001431E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1.1. </w:t>
      </w:r>
      <w:r>
        <w:rPr>
          <w:rFonts w:ascii="Times New Roman" w:hAnsi="Times New Roman"/>
          <w:sz w:val="24"/>
          <w:szCs w:val="24"/>
          <w:lang w:eastAsia="bg-BG"/>
        </w:rPr>
        <w:t xml:space="preserve">Удостоверение от органите на НАП, че кандидатът няма парични задължения към държавата, установени с влязъл в сила акт на държавен компетентен орган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с дата на издаване след датата на определяне на кандидата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за спечелил.</w:t>
      </w:r>
    </w:p>
    <w:p w:rsidR="00B16E83" w:rsidRDefault="001431EE">
      <w:pPr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1.2. </w:t>
      </w:r>
      <w:r>
        <w:rPr>
          <w:rFonts w:ascii="Times New Roman" w:hAnsi="Times New Roman"/>
          <w:sz w:val="24"/>
          <w:szCs w:val="24"/>
          <w:lang w:eastAsia="bg-BG"/>
        </w:rPr>
        <w:t xml:space="preserve">Документ за внесена или учредена в полза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гаранция за изпълнение на договора;</w:t>
      </w:r>
    </w:p>
    <w:p w:rsidR="00B16E83" w:rsidRDefault="001431E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1.3. </w:t>
      </w:r>
      <w:r>
        <w:rPr>
          <w:rFonts w:ascii="Times New Roman" w:hAnsi="Times New Roman"/>
          <w:sz w:val="24"/>
          <w:szCs w:val="24"/>
          <w:lang w:eastAsia="bg-BG"/>
        </w:rPr>
        <w:t>Свидетелство за съдимост на физическото лице или на членовете на управителните органи на търговеца.</w:t>
      </w:r>
    </w:p>
    <w:p w:rsidR="00B16E83" w:rsidRDefault="001431EE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1.4.</w:t>
      </w:r>
      <w:r>
        <w:rPr>
          <w:rFonts w:ascii="Times New Roman" w:hAnsi="Times New Roman"/>
          <w:sz w:val="24"/>
          <w:szCs w:val="24"/>
          <w:lang w:eastAsia="bg-BG"/>
        </w:rPr>
        <w:t xml:space="preserve"> Не плати 5</w:t>
      </w:r>
      <w:r>
        <w:rPr>
          <w:rFonts w:ascii="Times New Roman" w:hAnsi="Times New Roman"/>
          <w:b/>
          <w:sz w:val="24"/>
          <w:szCs w:val="24"/>
          <w:lang w:eastAsia="bg-BG"/>
        </w:rPr>
        <w:t>% (пет процента)</w:t>
      </w:r>
      <w:r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 xml:space="preserve">цената за обекта, за който е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участвал</w:t>
      </w:r>
      <w:r>
        <w:rPr>
          <w:rFonts w:ascii="Times New Roman" w:hAnsi="Times New Roman"/>
          <w:b/>
          <w:sz w:val="24"/>
          <w:szCs w:val="24"/>
          <w:lang w:eastAsia="bg-BG"/>
        </w:rPr>
        <w:t>;</w:t>
      </w:r>
      <w:r>
        <w:rPr>
          <w:rFonts w:ascii="Times New Roman" w:hAnsi="Times New Roman"/>
          <w:bCs/>
          <w:sz w:val="24"/>
          <w:szCs w:val="24"/>
          <w:lang w:eastAsia="bg-BG"/>
        </w:rPr>
        <w:t>посметка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наТП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„ДЛС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: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BAN: </w:t>
      </w:r>
      <w:r>
        <w:rPr>
          <w:rFonts w:ascii="Times New Roman" w:hAnsi="Times New Roman"/>
          <w:b/>
          <w:sz w:val="24"/>
          <w:szCs w:val="24"/>
          <w:lang w:val="en-US" w:bidi="en-US"/>
        </w:rPr>
        <w:t>BG98 DEMI 9240 1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000 1525 05, BIC: </w:t>
      </w:r>
      <w:r>
        <w:rPr>
          <w:rFonts w:ascii="Times New Roman" w:hAnsi="Times New Roman"/>
          <w:b/>
          <w:sz w:val="24"/>
          <w:szCs w:val="24"/>
          <w:lang w:val="en-US" w:bidi="en-US"/>
        </w:rPr>
        <w:t>DEMI BGSF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при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Търговска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„Д” АД</w:t>
      </w:r>
      <w:r>
        <w:rPr>
          <w:rFonts w:ascii="Times New Roman" w:hAnsi="Times New Roman"/>
          <w:b/>
          <w:sz w:val="24"/>
          <w:szCs w:val="24"/>
          <w:lang w:eastAsia="bg-BG"/>
        </w:rPr>
        <w:t>, клон: Шумен, офис: с. Венец.</w:t>
      </w:r>
    </w:p>
    <w:p w:rsidR="00B16E83" w:rsidRDefault="001431E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Документите по т. 1 следва да са валидни към датата на подписване на дого</w:t>
      </w:r>
      <w:r>
        <w:rPr>
          <w:rFonts w:ascii="Times New Roman" w:hAnsi="Times New Roman"/>
          <w:b/>
          <w:sz w:val="24"/>
          <w:szCs w:val="24"/>
          <w:lang w:eastAsia="bg-BG"/>
        </w:rPr>
        <w:t>вора, като се представят в оригинал или заверено копие. При представяне на заверено копие кандидатът представя и оригинала за сравнение.</w:t>
      </w:r>
    </w:p>
    <w:p w:rsidR="00B16E83" w:rsidRDefault="001431E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 xml:space="preserve">Договор не се сключва с кандидат, определен за спечелил, който има парични задължения към „Североизточно държавно </w:t>
      </w:r>
      <w:r>
        <w:rPr>
          <w:rFonts w:ascii="Times New Roman" w:hAnsi="Times New Roman"/>
          <w:sz w:val="24"/>
          <w:szCs w:val="24"/>
          <w:lang w:eastAsia="bg-BG"/>
        </w:rPr>
        <w:t>предприятие” ДП – гр. Шумен, установени с влязъл в сила акт на компетентен държавен орган, с едномесечен срок на валидност (чл. 35, ал. 7 от Наредбата).</w:t>
      </w:r>
    </w:p>
    <w:p w:rsidR="00B16E83" w:rsidRDefault="00B16E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val="en-US" w:eastAsia="bg-BG"/>
        </w:rPr>
      </w:pPr>
    </w:p>
    <w:p w:rsidR="00B16E83" w:rsidRDefault="001431EE">
      <w:pPr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ХІ. ОСВОБОЖДАВАНЕ НА ГАРАНЦИИТЕ ЗА УЧАСТИЕ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Продавачът освобождава гаранциите за участие на: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Отстран</w:t>
      </w:r>
      <w:r>
        <w:rPr>
          <w:rFonts w:ascii="Times New Roman" w:hAnsi="Times New Roman"/>
          <w:sz w:val="24"/>
          <w:szCs w:val="24"/>
          <w:lang w:eastAsia="bg-BG"/>
        </w:rPr>
        <w:t>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B16E83" w:rsidRDefault="00143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Класираните на първо и второ място – след сключването на договора за п</w:t>
      </w:r>
      <w:r>
        <w:rPr>
          <w:rFonts w:ascii="Times New Roman" w:hAnsi="Times New Roman"/>
          <w:sz w:val="24"/>
          <w:szCs w:val="24"/>
          <w:lang w:eastAsia="bg-BG"/>
        </w:rPr>
        <w:t>окупко-продажба;</w:t>
      </w:r>
    </w:p>
    <w:p w:rsidR="00B16E83" w:rsidRDefault="001431E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При прекратяване на процедурата се освобождават гаранциите на всички участници в срок 3-три работни дни от влизане в сила на заповедта за прекратяване.</w:t>
      </w:r>
    </w:p>
    <w:p w:rsidR="00B16E83" w:rsidRDefault="001431E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 Продавачът освобождава гаранциите, без да дължи лихви за периода, през който сред</w:t>
      </w:r>
      <w:r>
        <w:rPr>
          <w:rFonts w:ascii="Times New Roman" w:hAnsi="Times New Roman"/>
          <w:sz w:val="24"/>
          <w:szCs w:val="24"/>
          <w:lang w:eastAsia="ar-SA"/>
        </w:rPr>
        <w:t>ствата са престояли законно при него.</w:t>
      </w:r>
    </w:p>
    <w:p w:rsidR="00B16E83" w:rsidRDefault="00B16E8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B16E83" w:rsidRDefault="001431EE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XII</w:t>
      </w:r>
      <w:r>
        <w:rPr>
          <w:rFonts w:ascii="Times New Roman" w:hAnsi="Times New Roman"/>
          <w:b/>
          <w:sz w:val="24"/>
          <w:szCs w:val="24"/>
          <w:lang w:eastAsia="ar-SA"/>
        </w:rPr>
        <w:t>. ЗАДЪРЖАНЕ НА ГАРАНЦИИТЕ ЗА УЧАСТИЕ</w:t>
      </w:r>
    </w:p>
    <w:p w:rsidR="00B16E83" w:rsidRDefault="001431E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Органът, открил процедурата задържа гаранцията за участие, когато кандидатът:</w:t>
      </w:r>
    </w:p>
    <w:p w:rsidR="00B16E83" w:rsidRDefault="001431E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Оттегля заявлението след изтичането на срока за подаването му;</w:t>
      </w:r>
    </w:p>
    <w:p w:rsidR="00B16E83" w:rsidRDefault="001431E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Обжалва заповедта на продавача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определяне на спечелил – до решаване на спора с влязло в сила решение;</w:t>
      </w:r>
    </w:p>
    <w:p w:rsidR="00B16E83" w:rsidRDefault="001431E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Е определен за спечелил, но не изпълни задължението си за сключване на договор.</w:t>
      </w:r>
    </w:p>
    <w:p w:rsidR="00B16E83" w:rsidRDefault="00B16E8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B16E83" w:rsidRDefault="001431EE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XIII</w:t>
      </w:r>
      <w:r>
        <w:rPr>
          <w:rFonts w:ascii="Times New Roman" w:hAnsi="Times New Roman"/>
          <w:b/>
          <w:sz w:val="24"/>
          <w:szCs w:val="24"/>
          <w:lang w:eastAsia="ar-SA"/>
        </w:rPr>
        <w:t>. ДОПЪЛНИТЕЛНИ РАЗРПОРЕДБИ.</w:t>
      </w:r>
    </w:p>
    <w:p w:rsidR="00B16E83" w:rsidRDefault="001431E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За всички неуредени с настоящите условия изисквания за продажба на дървесина се прилагат разпоредбите на </w:t>
      </w:r>
      <w:r>
        <w:rPr>
          <w:rFonts w:ascii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rFonts w:ascii="Times New Roman" w:hAnsi="Times New Roman"/>
          <w:sz w:val="24"/>
          <w:szCs w:val="24"/>
          <w:lang w:eastAsia="bg-BG"/>
        </w:rPr>
        <w:t>на и недървесни горски продукти.</w:t>
      </w:r>
    </w:p>
    <w:p w:rsidR="00B16E83" w:rsidRDefault="00B16E8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6E83" w:rsidRDefault="00B16E8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6E83" w:rsidRDefault="00B16E8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val="ru-RU" w:eastAsia="ar-SA"/>
        </w:rPr>
      </w:pPr>
    </w:p>
    <w:p w:rsidR="00B16E83" w:rsidRDefault="00B16E83">
      <w:pPr>
        <w:spacing w:after="160" w:line="259" w:lineRule="auto"/>
        <w:ind w:firstLine="851"/>
      </w:pPr>
    </w:p>
    <w:p w:rsidR="00B16E83" w:rsidRDefault="00B16E83">
      <w:pPr>
        <w:ind w:firstLine="851"/>
      </w:pPr>
    </w:p>
    <w:sectPr w:rsidR="00B16E83">
      <w:headerReference w:type="default" r:id="rId11"/>
      <w:headerReference w:type="first" r:id="rId12"/>
      <w:pgSz w:w="11906" w:h="16838"/>
      <w:pgMar w:top="606" w:right="1080" w:bottom="1258" w:left="1080" w:header="227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EE" w:rsidRDefault="001431EE">
      <w:pPr>
        <w:spacing w:after="0" w:line="240" w:lineRule="auto"/>
      </w:pPr>
      <w:r>
        <w:separator/>
      </w:r>
    </w:p>
  </w:endnote>
  <w:endnote w:type="continuationSeparator" w:id="0">
    <w:p w:rsidR="001431EE" w:rsidRDefault="0014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EE" w:rsidRDefault="001431EE">
      <w:pPr>
        <w:spacing w:after="0" w:line="240" w:lineRule="auto"/>
      </w:pPr>
      <w:r>
        <w:separator/>
      </w:r>
    </w:p>
  </w:footnote>
  <w:footnote w:type="continuationSeparator" w:id="0">
    <w:p w:rsidR="001431EE" w:rsidRDefault="0014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83" w:rsidRDefault="00B16E8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83" w:rsidRDefault="00B16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7657"/>
    <w:multiLevelType w:val="multilevel"/>
    <w:tmpl w:val="804416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5FF211F4"/>
    <w:multiLevelType w:val="multilevel"/>
    <w:tmpl w:val="C9B49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83"/>
    <w:rsid w:val="001431EE"/>
    <w:rsid w:val="004B1ADE"/>
    <w:rsid w:val="00952145"/>
    <w:rsid w:val="00B1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B3ADD-DEB7-44EA-A406-19E41B4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8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uiPriority w:val="99"/>
    <w:semiHidden/>
    <w:qFormat/>
    <w:locked/>
    <w:rsid w:val="00DF328E"/>
    <w:rPr>
      <w:rFonts w:cs="Times New Roman"/>
    </w:rPr>
  </w:style>
  <w:style w:type="character" w:customStyle="1" w:styleId="a0">
    <w:name w:val="Изнесен текст Знак"/>
    <w:uiPriority w:val="99"/>
    <w:semiHidden/>
    <w:qFormat/>
    <w:locked/>
    <w:rsid w:val="00DF328E"/>
    <w:rPr>
      <w:rFonts w:ascii="Tahoma" w:hAnsi="Tahoma" w:cs="Tahoma"/>
      <w:sz w:val="16"/>
      <w:szCs w:val="16"/>
    </w:rPr>
  </w:style>
  <w:style w:type="character" w:customStyle="1" w:styleId="a1">
    <w:name w:val="Долен колонтитул Знак"/>
    <w:uiPriority w:val="99"/>
    <w:qFormat/>
    <w:locked/>
    <w:rsid w:val="00B31F5C"/>
    <w:rPr>
      <w:rFonts w:cs="Times New Roman"/>
    </w:rPr>
  </w:style>
  <w:style w:type="character" w:customStyle="1" w:styleId="ListLabel1">
    <w:name w:val="ListLabel 1"/>
    <w:qFormat/>
    <w:rsid w:val="00010806"/>
    <w:rPr>
      <w:rFonts w:cs="Times New Roman"/>
    </w:rPr>
  </w:style>
  <w:style w:type="character" w:customStyle="1" w:styleId="ListLabel2">
    <w:name w:val="ListLabel 2"/>
    <w:qFormat/>
    <w:rsid w:val="00010806"/>
    <w:rPr>
      <w:rFonts w:cs="Times New Roman"/>
    </w:rPr>
  </w:style>
  <w:style w:type="character" w:customStyle="1" w:styleId="ListLabel3">
    <w:name w:val="ListLabel 3"/>
    <w:qFormat/>
    <w:rsid w:val="00010806"/>
    <w:rPr>
      <w:rFonts w:cs="Times New Roman"/>
    </w:rPr>
  </w:style>
  <w:style w:type="character" w:customStyle="1" w:styleId="ListLabel4">
    <w:name w:val="ListLabel 4"/>
    <w:qFormat/>
    <w:rsid w:val="00010806"/>
    <w:rPr>
      <w:rFonts w:cs="Times New Roman"/>
    </w:rPr>
  </w:style>
  <w:style w:type="character" w:customStyle="1" w:styleId="ListLabel5">
    <w:name w:val="ListLabel 5"/>
    <w:qFormat/>
    <w:rsid w:val="00010806"/>
    <w:rPr>
      <w:rFonts w:cs="Times New Roman"/>
    </w:rPr>
  </w:style>
  <w:style w:type="character" w:customStyle="1" w:styleId="ListLabel6">
    <w:name w:val="ListLabel 6"/>
    <w:qFormat/>
    <w:rsid w:val="00010806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010806"/>
    <w:rPr>
      <w:rFonts w:cs="Times New Roman"/>
    </w:rPr>
  </w:style>
  <w:style w:type="character" w:customStyle="1" w:styleId="ListLabel8">
    <w:name w:val="ListLabel 8"/>
    <w:qFormat/>
    <w:rsid w:val="00010806"/>
    <w:rPr>
      <w:rFonts w:cs="Times New Roman"/>
    </w:rPr>
  </w:style>
  <w:style w:type="character" w:customStyle="1" w:styleId="ListLabel9">
    <w:name w:val="ListLabel 9"/>
    <w:qFormat/>
    <w:rsid w:val="00010806"/>
    <w:rPr>
      <w:rFonts w:cs="Times New Roman"/>
    </w:rPr>
  </w:style>
  <w:style w:type="character" w:customStyle="1" w:styleId="ListLabel10">
    <w:name w:val="ListLabel 10"/>
    <w:qFormat/>
    <w:rsid w:val="00010806"/>
    <w:rPr>
      <w:rFonts w:cs="Times New Roman"/>
    </w:rPr>
  </w:style>
  <w:style w:type="character" w:customStyle="1" w:styleId="ListLabel11">
    <w:name w:val="ListLabel 11"/>
    <w:qFormat/>
    <w:rsid w:val="00010806"/>
    <w:rPr>
      <w:rFonts w:cs="Times New Roman"/>
    </w:rPr>
  </w:style>
  <w:style w:type="character" w:customStyle="1" w:styleId="ListLabel12">
    <w:name w:val="ListLabel 12"/>
    <w:qFormat/>
    <w:rsid w:val="00010806"/>
    <w:rPr>
      <w:rFonts w:cs="Times New Roman"/>
    </w:rPr>
  </w:style>
  <w:style w:type="character" w:customStyle="1" w:styleId="ListLabel13">
    <w:name w:val="ListLabel 13"/>
    <w:qFormat/>
    <w:rsid w:val="00010806"/>
    <w:rPr>
      <w:rFonts w:cs="Times New Roman"/>
    </w:rPr>
  </w:style>
  <w:style w:type="character" w:customStyle="1" w:styleId="ListLabel14">
    <w:name w:val="ListLabel 14"/>
    <w:qFormat/>
    <w:rsid w:val="00010806"/>
    <w:rPr>
      <w:rFonts w:cs="Times New Roman"/>
    </w:rPr>
  </w:style>
  <w:style w:type="character" w:customStyle="1" w:styleId="ListLabel15">
    <w:name w:val="ListLabel 15"/>
    <w:qFormat/>
    <w:rsid w:val="00010806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010806"/>
    <w:rPr>
      <w:rFonts w:cs="Times New Roman"/>
    </w:rPr>
  </w:style>
  <w:style w:type="character" w:customStyle="1" w:styleId="ListLabel17">
    <w:name w:val="ListLabel 17"/>
    <w:qFormat/>
    <w:rsid w:val="00010806"/>
    <w:rPr>
      <w:rFonts w:cs="Times New Roman"/>
    </w:rPr>
  </w:style>
  <w:style w:type="character" w:customStyle="1" w:styleId="ListLabel18">
    <w:name w:val="ListLabel 18"/>
    <w:qFormat/>
    <w:rsid w:val="00010806"/>
    <w:rPr>
      <w:rFonts w:cs="Times New Roman"/>
    </w:rPr>
  </w:style>
  <w:style w:type="character" w:customStyle="1" w:styleId="ListLabel19">
    <w:name w:val="ListLabel 19"/>
    <w:qFormat/>
    <w:rsid w:val="00010806"/>
    <w:rPr>
      <w:rFonts w:cs="Times New Roman"/>
    </w:rPr>
  </w:style>
  <w:style w:type="character" w:customStyle="1" w:styleId="ListLabel20">
    <w:name w:val="ListLabel 20"/>
    <w:qFormat/>
    <w:rsid w:val="00010806"/>
    <w:rPr>
      <w:rFonts w:cs="Times New Roman"/>
    </w:rPr>
  </w:style>
  <w:style w:type="character" w:customStyle="1" w:styleId="ListLabel21">
    <w:name w:val="ListLabel 21"/>
    <w:qFormat/>
    <w:rsid w:val="00010806"/>
    <w:rPr>
      <w:rFonts w:cs="Times New Roman"/>
    </w:rPr>
  </w:style>
  <w:style w:type="character" w:customStyle="1" w:styleId="ListLabel22">
    <w:name w:val="ListLabel 22"/>
    <w:qFormat/>
    <w:rsid w:val="00010806"/>
    <w:rPr>
      <w:rFonts w:cs="Times New Roman"/>
    </w:rPr>
  </w:style>
  <w:style w:type="character" w:customStyle="1" w:styleId="ListLabel23">
    <w:name w:val="ListLabel 23"/>
    <w:qFormat/>
    <w:rsid w:val="00010806"/>
    <w:rPr>
      <w:rFonts w:cs="Times New Roman"/>
    </w:rPr>
  </w:style>
  <w:style w:type="character" w:customStyle="1" w:styleId="a2">
    <w:name w:val="Връзка към Интернет"/>
    <w:rsid w:val="00010806"/>
    <w:rPr>
      <w:color w:val="0000FF"/>
      <w:u w:val="single"/>
    </w:rPr>
  </w:style>
  <w:style w:type="character" w:customStyle="1" w:styleId="ListLabel24">
    <w:name w:val="ListLabel 24"/>
    <w:qFormat/>
    <w:rsid w:val="00010806"/>
    <w:rPr>
      <w:rFonts w:cs="Times New Roman"/>
      <w:b/>
      <w:sz w:val="24"/>
    </w:rPr>
  </w:style>
  <w:style w:type="character" w:customStyle="1" w:styleId="ListLabel25">
    <w:name w:val="ListLabel 25"/>
    <w:qFormat/>
    <w:rsid w:val="00010806"/>
    <w:rPr>
      <w:rFonts w:cs="Times New Roman"/>
    </w:rPr>
  </w:style>
  <w:style w:type="character" w:customStyle="1" w:styleId="ListLabel26">
    <w:name w:val="ListLabel 26"/>
    <w:qFormat/>
    <w:rsid w:val="00010806"/>
    <w:rPr>
      <w:rFonts w:cs="Times New Roman"/>
    </w:rPr>
  </w:style>
  <w:style w:type="character" w:customStyle="1" w:styleId="ListLabel27">
    <w:name w:val="ListLabel 27"/>
    <w:qFormat/>
    <w:rsid w:val="00010806"/>
    <w:rPr>
      <w:rFonts w:cs="Times New Roman"/>
    </w:rPr>
  </w:style>
  <w:style w:type="character" w:customStyle="1" w:styleId="ListLabel28">
    <w:name w:val="ListLabel 28"/>
    <w:qFormat/>
    <w:rsid w:val="00010806"/>
    <w:rPr>
      <w:rFonts w:cs="Times New Roman"/>
    </w:rPr>
  </w:style>
  <w:style w:type="character" w:customStyle="1" w:styleId="ListLabel29">
    <w:name w:val="ListLabel 29"/>
    <w:qFormat/>
    <w:rsid w:val="00010806"/>
    <w:rPr>
      <w:rFonts w:cs="Times New Roman"/>
    </w:rPr>
  </w:style>
  <w:style w:type="character" w:customStyle="1" w:styleId="ListLabel30">
    <w:name w:val="ListLabel 30"/>
    <w:qFormat/>
    <w:rsid w:val="00010806"/>
    <w:rPr>
      <w:rFonts w:cs="Times New Roman"/>
    </w:rPr>
  </w:style>
  <w:style w:type="character" w:customStyle="1" w:styleId="ListLabel31">
    <w:name w:val="ListLabel 31"/>
    <w:qFormat/>
    <w:rsid w:val="00010806"/>
    <w:rPr>
      <w:rFonts w:cs="Times New Roman"/>
    </w:rPr>
  </w:style>
  <w:style w:type="character" w:customStyle="1" w:styleId="ListLabel32">
    <w:name w:val="ListLabel 32"/>
    <w:qFormat/>
    <w:rsid w:val="00010806"/>
    <w:rPr>
      <w:rFonts w:cs="Times New Roman"/>
    </w:rPr>
  </w:style>
  <w:style w:type="character" w:customStyle="1" w:styleId="ListLabel33">
    <w:name w:val="ListLabel 33"/>
    <w:qFormat/>
    <w:rsid w:val="00010806"/>
    <w:rPr>
      <w:rFonts w:cs="Times New Roman"/>
      <w:b/>
      <w:sz w:val="24"/>
    </w:rPr>
  </w:style>
  <w:style w:type="character" w:customStyle="1" w:styleId="ListLabel34">
    <w:name w:val="ListLabel 34"/>
    <w:qFormat/>
    <w:rsid w:val="00010806"/>
    <w:rPr>
      <w:rFonts w:cs="Times New Roman"/>
    </w:rPr>
  </w:style>
  <w:style w:type="character" w:customStyle="1" w:styleId="ListLabel35">
    <w:name w:val="ListLabel 35"/>
    <w:qFormat/>
    <w:rsid w:val="00010806"/>
    <w:rPr>
      <w:rFonts w:cs="Times New Roman"/>
    </w:rPr>
  </w:style>
  <w:style w:type="character" w:customStyle="1" w:styleId="ListLabel36">
    <w:name w:val="ListLabel 36"/>
    <w:qFormat/>
    <w:rsid w:val="00010806"/>
    <w:rPr>
      <w:rFonts w:cs="Times New Roman"/>
    </w:rPr>
  </w:style>
  <w:style w:type="character" w:customStyle="1" w:styleId="ListLabel37">
    <w:name w:val="ListLabel 37"/>
    <w:qFormat/>
    <w:rsid w:val="00010806"/>
    <w:rPr>
      <w:rFonts w:cs="Times New Roman"/>
    </w:rPr>
  </w:style>
  <w:style w:type="character" w:customStyle="1" w:styleId="ListLabel38">
    <w:name w:val="ListLabel 38"/>
    <w:qFormat/>
    <w:rsid w:val="00010806"/>
    <w:rPr>
      <w:rFonts w:cs="Times New Roman"/>
    </w:rPr>
  </w:style>
  <w:style w:type="character" w:customStyle="1" w:styleId="ListLabel39">
    <w:name w:val="ListLabel 39"/>
    <w:qFormat/>
    <w:rsid w:val="00010806"/>
    <w:rPr>
      <w:rFonts w:cs="Times New Roman"/>
    </w:rPr>
  </w:style>
  <w:style w:type="character" w:customStyle="1" w:styleId="ListLabel40">
    <w:name w:val="ListLabel 40"/>
    <w:qFormat/>
    <w:rsid w:val="00010806"/>
    <w:rPr>
      <w:rFonts w:cs="Times New Roman"/>
    </w:rPr>
  </w:style>
  <w:style w:type="character" w:customStyle="1" w:styleId="ListLabel41">
    <w:name w:val="ListLabel 41"/>
    <w:qFormat/>
    <w:rsid w:val="00010806"/>
    <w:rPr>
      <w:rFonts w:cs="Times New Roman"/>
    </w:rPr>
  </w:style>
  <w:style w:type="character" w:customStyle="1" w:styleId="ListLabel42">
    <w:name w:val="ListLabel 42"/>
    <w:qFormat/>
    <w:rPr>
      <w:rFonts w:cs="Times New Roman"/>
      <w:b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b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/>
      <w:sz w:val="24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b/>
      <w:sz w:val="24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/>
      <w:sz w:val="24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/>
      <w:sz w:val="24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/>
      <w:sz w:val="24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  <w:b/>
      <w:sz w:val="24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/>
      <w:sz w:val="24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paragraph" w:customStyle="1" w:styleId="a3">
    <w:name w:val="Заглавие"/>
    <w:basedOn w:val="Normal"/>
    <w:next w:val="BodyText"/>
    <w:qFormat/>
    <w:rsid w:val="000108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010806"/>
    <w:pPr>
      <w:spacing w:after="140" w:line="288" w:lineRule="auto"/>
    </w:pPr>
  </w:style>
  <w:style w:type="paragraph" w:styleId="List">
    <w:name w:val="List"/>
    <w:basedOn w:val="BodyText"/>
    <w:rsid w:val="00010806"/>
    <w:rPr>
      <w:rFonts w:cs="FreeSans"/>
    </w:rPr>
  </w:style>
  <w:style w:type="paragraph" w:styleId="Caption">
    <w:name w:val="caption"/>
    <w:basedOn w:val="Normal"/>
    <w:qFormat/>
    <w:rsid w:val="000108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4">
    <w:name w:val="Указател"/>
    <w:basedOn w:val="Normal"/>
    <w:qFormat/>
    <w:rsid w:val="00010806"/>
    <w:pPr>
      <w:suppressLineNumbers/>
    </w:pPr>
    <w:rPr>
      <w:rFonts w:cs="FreeSans"/>
    </w:rPr>
  </w:style>
  <w:style w:type="paragraph" w:styleId="Header">
    <w:name w:val="header"/>
    <w:basedOn w:val="Normal"/>
    <w:uiPriority w:val="99"/>
    <w:semiHidden/>
    <w:rsid w:val="00DF328E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uiPriority w:val="99"/>
    <w:semiHidden/>
    <w:qFormat/>
    <w:rsid w:val="00DF32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rsid w:val="00B31F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-">
    <w:name w:val="Таблица - съдържание"/>
    <w:basedOn w:val="Normal"/>
    <w:qFormat/>
    <w:rsid w:val="00010806"/>
  </w:style>
  <w:style w:type="paragraph" w:customStyle="1" w:styleId="-0">
    <w:name w:val="Таблица - заглавие"/>
    <w:basedOn w:val="-"/>
    <w:qFormat/>
    <w:rsid w:val="0001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dspalamar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s.palamara@dpshumen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4B6A-4986-4041-9821-7694A541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Hewlett-Packard Company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ZhAleksiev</dc:creator>
  <dc:description/>
  <cp:lastModifiedBy>User</cp:lastModifiedBy>
  <cp:revision>71</cp:revision>
  <dcterms:created xsi:type="dcterms:W3CDTF">2017-08-09T12:47:00Z</dcterms:created>
  <dcterms:modified xsi:type="dcterms:W3CDTF">2017-10-31T13:44:00Z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